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tabs>
          <w:tab w:val="right" w:pos="9781"/>
          <w:tab w:val="right" w:pos="13323"/>
        </w:tabs>
        <w:spacing w:after="0"/>
        <w:outlineLvl w:val="0"/>
        <w:rPr>
          <w:rFonts w:hint="default" w:ascii="Arial" w:hAnsi="Arial" w:eastAsia="宋体" w:cs="Arial"/>
          <w:b/>
          <w:strike w:val="0"/>
          <w:sz w:val="24"/>
          <w:szCs w:val="24"/>
          <w:lang w:val="en-US" w:eastAsia="ja-JP"/>
        </w:rPr>
      </w:pPr>
      <w:bookmarkStart w:id="0" w:name="_Hlk497909361"/>
      <w:bookmarkStart w:id="1" w:name="_Toc535441814"/>
      <w:bookmarkStart w:id="2" w:name="_Toc481653320"/>
      <w:bookmarkStart w:id="3" w:name="_Toc523481319"/>
      <w:r>
        <w:rPr>
          <w:rFonts w:hint="default" w:ascii="Arial" w:hAnsi="Arial" w:eastAsia="宋体" w:cs="Arial"/>
          <w:b/>
          <w:strike w:val="0"/>
          <w:sz w:val="24"/>
          <w:szCs w:val="24"/>
          <w:lang w:val="en-US" w:eastAsia="zh-CN"/>
        </w:rPr>
        <w:t>3GPP TSG-RAN WG4 Meeting #</w:t>
      </w:r>
      <w:r>
        <w:rPr>
          <w:rFonts w:hint="eastAsia" w:eastAsia="宋体" w:cs="Arial"/>
          <w:b/>
          <w:strike w:val="0"/>
          <w:sz w:val="24"/>
          <w:szCs w:val="24"/>
          <w:lang w:val="en-US" w:eastAsia="zh-CN"/>
        </w:rPr>
        <w:t>90</w:t>
      </w:r>
      <w:r>
        <w:rPr>
          <w:rFonts w:hint="default" w:ascii="Arial" w:hAnsi="Arial" w:eastAsia="宋体" w:cs="Arial"/>
          <w:b/>
          <w:strike w:val="0"/>
          <w:sz w:val="24"/>
          <w:szCs w:val="24"/>
          <w:lang w:val="en-US" w:eastAsia="zh-CN"/>
        </w:rPr>
        <w:t xml:space="preserve">                                                                  R4-1</w:t>
      </w:r>
      <w:r>
        <w:rPr>
          <w:rFonts w:hint="eastAsia" w:eastAsia="宋体" w:cs="Arial"/>
          <w:b/>
          <w:strike w:val="0"/>
          <w:sz w:val="24"/>
          <w:szCs w:val="24"/>
          <w:lang w:val="en-US" w:eastAsia="zh-CN"/>
        </w:rPr>
        <w:t>9</w:t>
      </w:r>
      <w:r>
        <w:rPr>
          <w:rFonts w:hint="default" w:ascii="Arial" w:hAnsi="Arial" w:eastAsia="宋体" w:cs="Arial"/>
          <w:b/>
          <w:strike w:val="0"/>
          <w:sz w:val="24"/>
          <w:szCs w:val="24"/>
          <w:lang w:val="en-US" w:eastAsia="zh-CN"/>
        </w:rPr>
        <w:t>0</w:t>
      </w:r>
      <w:r>
        <w:rPr>
          <w:rFonts w:hint="eastAsia" w:eastAsia="宋体" w:cs="Arial"/>
          <w:b/>
          <w:strike w:val="0"/>
          <w:sz w:val="24"/>
          <w:szCs w:val="24"/>
          <w:lang w:val="en-US" w:eastAsia="zh-CN"/>
        </w:rPr>
        <w:t>2646</w:t>
      </w:r>
      <w:bookmarkStart w:id="9" w:name="_GoBack"/>
      <w:bookmarkEnd w:id="9"/>
    </w:p>
    <w:p>
      <w:pPr>
        <w:pStyle w:val="41"/>
        <w:tabs>
          <w:tab w:val="right" w:pos="9781"/>
          <w:tab w:val="right" w:pos="13323"/>
        </w:tabs>
        <w:spacing w:after="0"/>
        <w:outlineLvl w:val="0"/>
        <w:rPr>
          <w:rFonts w:hint="eastAsia" w:ascii="Arial" w:hAnsi="Arial" w:eastAsia="宋体"/>
          <w:b/>
          <w:sz w:val="24"/>
          <w:szCs w:val="24"/>
          <w:lang w:eastAsia="zh-CN"/>
        </w:rPr>
      </w:pPr>
      <w:r>
        <w:rPr>
          <w:rFonts w:hint="eastAsia" w:eastAsia="宋体" w:cs="Arial"/>
          <w:b/>
          <w:strike w:val="0"/>
          <w:sz w:val="24"/>
          <w:szCs w:val="24"/>
          <w:lang w:val="en-US" w:eastAsia="zh-CN"/>
        </w:rPr>
        <w:t>Athens</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Greece</w:t>
      </w:r>
      <w:r>
        <w:rPr>
          <w:rFonts w:hint="default" w:ascii="Arial" w:hAnsi="Arial" w:eastAsia="宋体" w:cs="Arial"/>
          <w:b/>
          <w:strike w:val="0"/>
          <w:sz w:val="24"/>
          <w:szCs w:val="24"/>
          <w:lang w:val="en-US" w:eastAsia="zh-CN"/>
        </w:rPr>
        <w:t>, 2</w:t>
      </w:r>
      <w:r>
        <w:rPr>
          <w:rFonts w:hint="eastAsia" w:eastAsia="宋体" w:cs="Arial"/>
          <w:b/>
          <w:strike w:val="0"/>
          <w:sz w:val="24"/>
          <w:szCs w:val="24"/>
          <w:lang w:val="en-US" w:eastAsia="zh-CN"/>
        </w:rPr>
        <w:t>5</w:t>
      </w:r>
      <w:r>
        <w:rPr>
          <w:rFonts w:hint="default" w:ascii="Arial" w:hAnsi="Arial" w:eastAsia="宋体" w:cs="Arial"/>
          <w:b/>
          <w:strike w:val="0"/>
          <w:sz w:val="24"/>
          <w:szCs w:val="24"/>
          <w:vertAlign w:val="superscript"/>
          <w:lang w:val="en-US" w:eastAsia="zh-CN"/>
        </w:rPr>
        <w:t>th</w:t>
      </w:r>
      <w:r>
        <w:rPr>
          <w:rFonts w:hint="eastAsia" w:eastAsia="宋体" w:cs="Arial"/>
          <w:b/>
          <w:strike w:val="0"/>
          <w:sz w:val="24"/>
          <w:szCs w:val="24"/>
          <w:lang w:val="en-US" w:eastAsia="zh-CN"/>
        </w:rPr>
        <w:t xml:space="preserve"> Feb</w:t>
      </w:r>
      <w:r>
        <w:rPr>
          <w:rFonts w:hint="default" w:ascii="Arial" w:hAnsi="Arial" w:eastAsia="宋体" w:cs="Arial"/>
          <w:b/>
          <w:strike w:val="0"/>
          <w:sz w:val="24"/>
          <w:szCs w:val="24"/>
          <w:lang w:val="en-US" w:eastAsia="zh-CN"/>
        </w:rPr>
        <w:t xml:space="preserve"> - </w:t>
      </w:r>
      <w:r>
        <w:rPr>
          <w:rFonts w:hint="eastAsia" w:eastAsia="宋体" w:cs="Arial"/>
          <w:b/>
          <w:strike w:val="0"/>
          <w:sz w:val="24"/>
          <w:szCs w:val="24"/>
          <w:lang w:val="en-US" w:eastAsia="zh-CN"/>
        </w:rPr>
        <w:t>1</w:t>
      </w:r>
      <w:r>
        <w:rPr>
          <w:rFonts w:hint="eastAsia" w:eastAsia="宋体" w:cs="Arial"/>
          <w:b/>
          <w:strike w:val="0"/>
          <w:sz w:val="24"/>
          <w:szCs w:val="24"/>
          <w:vertAlign w:val="superscript"/>
          <w:lang w:val="en-US" w:eastAsia="zh-CN"/>
        </w:rPr>
        <w:t>st</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Mar</w:t>
      </w:r>
      <w:r>
        <w:rPr>
          <w:rFonts w:hint="default" w:ascii="Arial" w:hAnsi="Arial" w:eastAsia="宋体" w:cs="Arial"/>
          <w:b/>
          <w:strike w:val="0"/>
          <w:sz w:val="24"/>
          <w:szCs w:val="24"/>
          <w:lang w:val="en-US" w:eastAsia="zh-CN"/>
        </w:rPr>
        <w:t>, 201</w:t>
      </w:r>
      <w:r>
        <w:rPr>
          <w:rFonts w:hint="eastAsia" w:eastAsia="宋体" w:cs="Arial"/>
          <w:b/>
          <w:strike w:val="0"/>
          <w:sz w:val="24"/>
          <w:szCs w:val="24"/>
          <w:lang w:val="en-US" w:eastAsia="zh-CN"/>
        </w:rPr>
        <w:t>9</w:t>
      </w:r>
    </w:p>
    <w:p>
      <w:pPr>
        <w:pStyle w:val="41"/>
        <w:tabs>
          <w:tab w:val="right" w:pos="9781"/>
          <w:tab w:val="right" w:pos="13323"/>
        </w:tabs>
        <w:spacing w:after="0"/>
        <w:outlineLvl w:val="0"/>
        <w:rPr>
          <w:rFonts w:hint="default" w:ascii="Arial" w:hAnsi="Arial" w:eastAsia="宋体" w:cs="Arial"/>
          <w:b/>
          <w:strike w:val="0"/>
          <w:sz w:val="24"/>
          <w:szCs w:val="24"/>
          <w:lang w:val="en-US" w:eastAsia="ja-JP"/>
        </w:rPr>
      </w:pPr>
    </w:p>
    <w:bookmarkEnd w:id="0"/>
    <w:tbl>
      <w:tblPr>
        <w:tblStyle w:val="60"/>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PrEx>
        <w:tc>
          <w:tcPr>
            <w:tcW w:w="9641" w:type="dxa"/>
            <w:gridSpan w:val="9"/>
            <w:tcBorders>
              <w:top w:val="single" w:color="auto" w:sz="4" w:space="0"/>
              <w:left w:val="single" w:color="auto" w:sz="4" w:space="0"/>
              <w:right w:val="single" w:color="auto" w:sz="4" w:space="0"/>
            </w:tcBorders>
            <w:vAlign w:val="top"/>
          </w:tcPr>
          <w:p>
            <w:pPr>
              <w:pStyle w:val="221"/>
              <w:spacing w:after="0"/>
              <w:jc w:val="right"/>
              <w:rPr>
                <w:rFonts w:hint="eastAsia" w:eastAsia="宋体"/>
                <w:i/>
                <w:lang w:eastAsia="zh-CN"/>
              </w:rPr>
            </w:pPr>
            <w:r>
              <w:rPr>
                <w:i/>
                <w:sz w:val="14"/>
              </w:rPr>
              <w:t>CR-Form-v11.</w:t>
            </w:r>
            <w:r>
              <w:rPr>
                <w:rFonts w:hint="eastAsia" w:eastAsia="宋体"/>
                <w:i/>
                <w:sz w:val="14"/>
                <w:lang w:val="en-US" w:eastAsia="zh-CN"/>
              </w:rPr>
              <w:t>4</w:t>
            </w:r>
          </w:p>
        </w:tc>
      </w:tr>
      <w:tr>
        <w:tblPrEx>
          <w:tblLayout w:type="fixed"/>
        </w:tblPrEx>
        <w:tc>
          <w:tcPr>
            <w:tcW w:w="9641" w:type="dxa"/>
            <w:gridSpan w:val="9"/>
            <w:tcBorders>
              <w:left w:val="single" w:color="auto" w:sz="4" w:space="0"/>
              <w:right w:val="single" w:color="auto" w:sz="4" w:space="0"/>
            </w:tcBorders>
            <w:vAlign w:val="top"/>
          </w:tcPr>
          <w:p>
            <w:pPr>
              <w:pStyle w:val="22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vAlign w:val="top"/>
          </w:tcPr>
          <w:p>
            <w:pPr>
              <w:pStyle w:val="221"/>
              <w:spacing w:after="0"/>
              <w:rPr>
                <w:sz w:val="8"/>
                <w:szCs w:val="8"/>
              </w:rPr>
            </w:pPr>
          </w:p>
        </w:tc>
      </w:tr>
      <w:tr>
        <w:tblPrEx>
          <w:tblLayout w:type="fixed"/>
        </w:tblPrEx>
        <w:tc>
          <w:tcPr>
            <w:tcW w:w="142" w:type="dxa"/>
            <w:tcBorders>
              <w:left w:val="single" w:color="auto" w:sz="4" w:space="0"/>
            </w:tcBorders>
            <w:shd w:val="clear" w:color="auto" w:fill="auto"/>
            <w:vAlign w:val="top"/>
          </w:tcPr>
          <w:p>
            <w:pPr>
              <w:pStyle w:val="221"/>
              <w:spacing w:after="0"/>
              <w:jc w:val="right"/>
            </w:pPr>
          </w:p>
        </w:tc>
        <w:tc>
          <w:tcPr>
            <w:tcW w:w="2126" w:type="dxa"/>
            <w:shd w:val="pct30" w:color="FFFF00" w:fill="auto"/>
            <w:vAlign w:val="top"/>
          </w:tcPr>
          <w:p>
            <w:pPr>
              <w:pStyle w:val="221"/>
              <w:spacing w:after="0"/>
              <w:rPr>
                <w:rFonts w:hint="default" w:eastAsia="宋体"/>
                <w:b/>
                <w:sz w:val="28"/>
                <w:lang w:val="en-US" w:eastAsia="zh-CN"/>
              </w:rPr>
            </w:pPr>
            <w:r>
              <w:rPr>
                <w:b/>
                <w:sz w:val="28"/>
              </w:rPr>
              <w:t>38.1</w:t>
            </w:r>
            <w:r>
              <w:rPr>
                <w:rFonts w:hint="eastAsia" w:eastAsia="宋体"/>
                <w:b/>
                <w:sz w:val="28"/>
                <w:lang w:val="en-US" w:eastAsia="zh-CN"/>
              </w:rPr>
              <w:t>41-1</w:t>
            </w:r>
          </w:p>
        </w:tc>
        <w:tc>
          <w:tcPr>
            <w:tcW w:w="709" w:type="dxa"/>
            <w:shd w:val="clear" w:color="auto" w:fill="auto"/>
            <w:vAlign w:val="top"/>
          </w:tcPr>
          <w:p>
            <w:pPr>
              <w:pStyle w:val="221"/>
              <w:spacing w:after="0"/>
              <w:jc w:val="center"/>
            </w:pPr>
            <w:r>
              <w:rPr>
                <w:b/>
                <w:sz w:val="28"/>
              </w:rPr>
              <w:t>CR</w:t>
            </w:r>
          </w:p>
        </w:tc>
        <w:tc>
          <w:tcPr>
            <w:tcW w:w="1276" w:type="dxa"/>
            <w:shd w:val="pct30" w:color="FFFF00" w:fill="auto"/>
            <w:vAlign w:val="top"/>
          </w:tcPr>
          <w:p>
            <w:pPr>
              <w:pStyle w:val="221"/>
              <w:spacing w:after="0"/>
            </w:pPr>
          </w:p>
        </w:tc>
        <w:tc>
          <w:tcPr>
            <w:tcW w:w="709" w:type="dxa"/>
            <w:shd w:val="clear" w:color="auto" w:fill="auto"/>
            <w:vAlign w:val="top"/>
          </w:tcPr>
          <w:p>
            <w:pPr>
              <w:pStyle w:val="221"/>
              <w:tabs>
                <w:tab w:val="right" w:pos="625"/>
              </w:tabs>
              <w:spacing w:after="0"/>
              <w:jc w:val="center"/>
            </w:pPr>
            <w:r>
              <w:rPr>
                <w:b/>
                <w:bCs/>
                <w:sz w:val="28"/>
              </w:rPr>
              <w:t>rev</w:t>
            </w:r>
          </w:p>
        </w:tc>
        <w:tc>
          <w:tcPr>
            <w:tcW w:w="425" w:type="dxa"/>
            <w:shd w:val="pct30" w:color="FFFF00" w:fill="auto"/>
            <w:vAlign w:val="top"/>
          </w:tcPr>
          <w:p>
            <w:pPr>
              <w:pStyle w:val="221"/>
              <w:spacing w:after="0"/>
              <w:jc w:val="center"/>
              <w:rPr>
                <w:b/>
              </w:rPr>
            </w:pPr>
            <w:r>
              <w:rPr>
                <w:b/>
                <w:sz w:val="32"/>
              </w:rPr>
              <w:t>-</w:t>
            </w:r>
          </w:p>
        </w:tc>
        <w:tc>
          <w:tcPr>
            <w:tcW w:w="2693" w:type="dxa"/>
            <w:shd w:val="clear" w:color="auto" w:fill="auto"/>
            <w:vAlign w:val="top"/>
          </w:tcPr>
          <w:p>
            <w:pPr>
              <w:pStyle w:val="221"/>
              <w:tabs>
                <w:tab w:val="right" w:pos="1825"/>
              </w:tabs>
              <w:spacing w:after="0"/>
              <w:jc w:val="center"/>
            </w:pPr>
            <w:r>
              <w:rPr>
                <w:b/>
                <w:sz w:val="28"/>
                <w:szCs w:val="28"/>
              </w:rPr>
              <w:t>Current version:</w:t>
            </w:r>
          </w:p>
        </w:tc>
        <w:tc>
          <w:tcPr>
            <w:tcW w:w="1418" w:type="dxa"/>
            <w:shd w:val="pct30" w:color="FFFF00" w:fill="auto"/>
            <w:vAlign w:val="top"/>
          </w:tcPr>
          <w:p>
            <w:pPr>
              <w:pStyle w:val="221"/>
              <w:spacing w:after="0"/>
              <w:jc w:val="center"/>
            </w:pPr>
            <w:r>
              <w:rPr>
                <w:b/>
                <w:sz w:val="32"/>
                <w:highlight w:val="none"/>
              </w:rPr>
              <w:t>15.</w:t>
            </w:r>
            <w:r>
              <w:rPr>
                <w:rFonts w:hint="eastAsia" w:eastAsia="宋体"/>
                <w:b/>
                <w:sz w:val="32"/>
                <w:highlight w:val="none"/>
                <w:lang w:val="en-US" w:eastAsia="zh-CN"/>
              </w:rPr>
              <w:t>0</w:t>
            </w:r>
            <w:r>
              <w:rPr>
                <w:b/>
                <w:sz w:val="32"/>
                <w:highlight w:val="none"/>
              </w:rPr>
              <w:t>.0</w:t>
            </w:r>
          </w:p>
        </w:tc>
        <w:tc>
          <w:tcPr>
            <w:tcW w:w="143" w:type="dxa"/>
            <w:tcBorders>
              <w:right w:val="single" w:color="auto" w:sz="4" w:space="0"/>
            </w:tcBorders>
            <w:vAlign w:val="top"/>
          </w:tcPr>
          <w:p>
            <w:pPr>
              <w:pStyle w:val="221"/>
              <w:spacing w:after="0"/>
            </w:pPr>
          </w:p>
        </w:tc>
      </w:tr>
      <w:tr>
        <w:tblPrEx>
          <w:tblLayout w:type="fixed"/>
        </w:tblPrEx>
        <w:tc>
          <w:tcPr>
            <w:tcW w:w="9641" w:type="dxa"/>
            <w:gridSpan w:val="9"/>
            <w:tcBorders>
              <w:left w:val="single" w:color="auto" w:sz="4" w:space="0"/>
              <w:right w:val="single" w:color="auto" w:sz="4" w:space="0"/>
            </w:tcBorders>
            <w:vAlign w:val="top"/>
          </w:tcPr>
          <w:p>
            <w:pPr>
              <w:pStyle w:val="221"/>
              <w:spacing w:after="0"/>
            </w:pPr>
          </w:p>
        </w:tc>
      </w:tr>
      <w:tr>
        <w:tblPrEx>
          <w:tblLayout w:type="fixed"/>
        </w:tblPrEx>
        <w:tc>
          <w:tcPr>
            <w:tcW w:w="9641" w:type="dxa"/>
            <w:gridSpan w:val="9"/>
            <w:tcBorders>
              <w:top w:val="single" w:color="auto" w:sz="4" w:space="0"/>
            </w:tcBorders>
            <w:vAlign w:val="top"/>
          </w:tcPr>
          <w:p>
            <w:pPr>
              <w:pStyle w:val="221"/>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57"/>
                <w:rFonts w:cs="Arial"/>
                <w:b/>
                <w:i/>
                <w:color w:val="FF0000"/>
              </w:rPr>
              <w:t>H</w:t>
            </w:r>
            <w:bookmarkStart w:id="4" w:name="_Hlt497798708"/>
            <w:bookmarkStart w:id="5" w:name="_Hlt497798707"/>
            <w:r>
              <w:rPr>
                <w:rStyle w:val="57"/>
                <w:rFonts w:cs="Arial"/>
                <w:b/>
                <w:i/>
                <w:color w:val="FF0000"/>
              </w:rPr>
              <w:t>E</w:t>
            </w:r>
            <w:bookmarkEnd w:id="4"/>
            <w:bookmarkEnd w:id="5"/>
            <w:bookmarkStart w:id="6" w:name="_Hlt497126619"/>
            <w:r>
              <w:rPr>
                <w:rStyle w:val="57"/>
                <w:rFonts w:cs="Arial"/>
                <w:b/>
                <w:i/>
                <w:color w:val="FF0000"/>
              </w:rPr>
              <w:t>L</w:t>
            </w:r>
            <w:bookmarkEnd w:id="6"/>
            <w:r>
              <w:rPr>
                <w:rStyle w:val="57"/>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57"/>
                <w:rFonts w:cs="Arial"/>
                <w:i/>
              </w:rPr>
              <w:t>http://www.3gpp.org/Change-Requests</w:t>
            </w:r>
            <w:r>
              <w:rPr>
                <w:rFonts w:cs="Arial"/>
                <w:i/>
              </w:rPr>
              <w:fldChar w:fldCharType="end"/>
            </w:r>
            <w:r>
              <w:rPr>
                <w:rFonts w:cs="Arial"/>
                <w:i/>
              </w:rPr>
              <w:t>.</w:t>
            </w:r>
          </w:p>
        </w:tc>
      </w:tr>
      <w:tr>
        <w:tblPrEx>
          <w:tblLayout w:type="fixed"/>
        </w:tblPrEx>
        <w:tc>
          <w:tcPr>
            <w:tcW w:w="9641" w:type="dxa"/>
            <w:gridSpan w:val="9"/>
            <w:vAlign w:val="top"/>
          </w:tcPr>
          <w:p>
            <w:pPr>
              <w:pStyle w:val="221"/>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221"/>
              <w:tabs>
                <w:tab w:val="right" w:pos="2751"/>
              </w:tabs>
              <w:spacing w:after="0"/>
              <w:rPr>
                <w:b/>
                <w:i/>
              </w:rPr>
            </w:pPr>
            <w:r>
              <w:rPr>
                <w:b/>
                <w:i/>
              </w:rPr>
              <w:t>Proposed change affects:</w:t>
            </w:r>
          </w:p>
        </w:tc>
        <w:tc>
          <w:tcPr>
            <w:tcW w:w="1418" w:type="dxa"/>
            <w:shd w:val="clear" w:color="auto" w:fill="auto"/>
            <w:vAlign w:val="top"/>
          </w:tcPr>
          <w:p>
            <w:pPr>
              <w:pStyle w:val="22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221"/>
              <w:spacing w:after="0"/>
              <w:jc w:val="center"/>
              <w:rPr>
                <w:b/>
                <w:caps/>
              </w:rPr>
            </w:pPr>
          </w:p>
        </w:tc>
        <w:tc>
          <w:tcPr>
            <w:tcW w:w="709" w:type="dxa"/>
            <w:tcBorders>
              <w:left w:val="single" w:color="auto" w:sz="4" w:space="0"/>
            </w:tcBorders>
            <w:shd w:val="clear" w:color="auto" w:fill="auto"/>
            <w:vAlign w:val="top"/>
          </w:tcPr>
          <w:p>
            <w:pPr>
              <w:pStyle w:val="22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221"/>
              <w:spacing w:after="0"/>
              <w:jc w:val="center"/>
              <w:rPr>
                <w:b/>
                <w:caps/>
              </w:rPr>
            </w:pPr>
          </w:p>
        </w:tc>
        <w:tc>
          <w:tcPr>
            <w:tcW w:w="2126" w:type="dxa"/>
            <w:shd w:val="clear" w:color="auto" w:fill="auto"/>
            <w:vAlign w:val="top"/>
          </w:tcPr>
          <w:p>
            <w:pPr>
              <w:pStyle w:val="22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221"/>
              <w:spacing w:after="0"/>
              <w:jc w:val="center"/>
              <w:rPr>
                <w:b/>
                <w:caps/>
              </w:rPr>
            </w:pPr>
            <w:r>
              <w:rPr>
                <w:b/>
                <w:caps/>
              </w:rPr>
              <w:t>X</w:t>
            </w:r>
          </w:p>
        </w:tc>
        <w:tc>
          <w:tcPr>
            <w:tcW w:w="1418" w:type="dxa"/>
            <w:tcBorders>
              <w:left w:val="nil"/>
            </w:tcBorders>
            <w:shd w:val="clear" w:color="auto" w:fill="auto"/>
            <w:vAlign w:val="top"/>
          </w:tcPr>
          <w:p>
            <w:pPr>
              <w:pStyle w:val="22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221"/>
              <w:spacing w:after="0"/>
              <w:jc w:val="center"/>
              <w:rPr>
                <w:b/>
                <w:bCs/>
                <w:caps/>
              </w:rPr>
            </w:pPr>
          </w:p>
        </w:tc>
      </w:tr>
    </w:tbl>
    <w:p>
      <w:pPr>
        <w:rPr>
          <w:sz w:val="8"/>
          <w:szCs w:val="8"/>
        </w:rPr>
      </w:pPr>
    </w:p>
    <w:tbl>
      <w:tblPr>
        <w:tblStyle w:val="60"/>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vAlign w:val="top"/>
          </w:tcPr>
          <w:p>
            <w:pPr>
              <w:pStyle w:val="22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221"/>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221"/>
              <w:spacing w:after="0"/>
              <w:ind w:left="100"/>
              <w:rPr>
                <w:rFonts w:hint="default"/>
                <w:lang w:val="en-US"/>
              </w:rPr>
            </w:pPr>
            <w:r>
              <w:rPr>
                <w:rFonts w:hint="eastAsia" w:ascii="Arial" w:hAnsi="Arial" w:cs="Arial"/>
                <w:sz w:val="22"/>
                <w:szCs w:val="22"/>
                <w:lang w:val="en-US" w:eastAsia="zh-CN"/>
              </w:rPr>
              <w:t xml:space="preserve">Draft CR to </w:t>
            </w:r>
            <w:r>
              <w:rPr>
                <w:rFonts w:ascii="Arial" w:hAnsi="Arial" w:cs="Arial"/>
                <w:sz w:val="22"/>
                <w:szCs w:val="22"/>
              </w:rPr>
              <w:t>TS 38.141-1</w:t>
            </w:r>
            <w:r>
              <w:rPr>
                <w:rFonts w:hint="eastAsia" w:ascii="Arial" w:hAnsi="Arial" w:cs="Arial"/>
                <w:sz w:val="22"/>
                <w:szCs w:val="22"/>
                <w:lang w:val="en-US" w:eastAsia="zh-CN"/>
              </w:rPr>
              <w:t xml:space="preserve">: </w:t>
            </w:r>
            <w:r>
              <w:rPr>
                <w:rFonts w:hint="eastAsia" w:cs="Arial"/>
                <w:sz w:val="22"/>
                <w:szCs w:val="22"/>
                <w:lang w:val="en-US" w:eastAsia="zh-CN"/>
              </w:rPr>
              <w:t>Data Content of physical channels and signals for NR-FR1-TM (Section 4.9.2.3)</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21"/>
              <w:spacing w:after="0"/>
              <w:rPr>
                <w:b/>
                <w:i/>
                <w:sz w:val="8"/>
                <w:szCs w:val="8"/>
              </w:rPr>
            </w:pPr>
          </w:p>
        </w:tc>
        <w:tc>
          <w:tcPr>
            <w:tcW w:w="7798" w:type="dxa"/>
            <w:gridSpan w:val="10"/>
            <w:tcBorders>
              <w:right w:val="single" w:color="auto" w:sz="4" w:space="0"/>
            </w:tcBorders>
            <w:vAlign w:val="top"/>
          </w:tcPr>
          <w:p>
            <w:pPr>
              <w:pStyle w:val="22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221"/>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pStyle w:val="221"/>
              <w:spacing w:after="0"/>
              <w:ind w:left="100"/>
              <w:rPr>
                <w:rFonts w:hint="eastAsia" w:eastAsia="宋体"/>
                <w:lang w:eastAsia="zh-CN"/>
              </w:rPr>
            </w:pPr>
            <w:r>
              <w:rPr>
                <w:rFonts w:hint="eastAsia" w:ascii="Arial" w:hAnsi="Arial" w:cs="Arial"/>
                <w:sz w:val="22"/>
                <w:szCs w:val="22"/>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221"/>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221"/>
              <w:spacing w:after="0"/>
              <w:ind w:left="100"/>
              <w:rPr>
                <w:rFonts w:hint="eastAsia" w:ascii="Arial" w:hAnsi="Arial" w:cs="Arial"/>
                <w:sz w:val="22"/>
                <w:szCs w:val="22"/>
              </w:rPr>
            </w:pPr>
            <w:r>
              <w:rPr>
                <w:rFonts w:hint="eastAsia" w:ascii="Arial" w:hAnsi="Arial" w:cs="Arial"/>
                <w:sz w:val="22"/>
                <w:szCs w:val="22"/>
              </w:rPr>
              <w:t>R4</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21"/>
              <w:spacing w:after="0"/>
              <w:rPr>
                <w:b/>
                <w:i/>
                <w:sz w:val="8"/>
                <w:szCs w:val="8"/>
              </w:rPr>
            </w:pPr>
          </w:p>
        </w:tc>
        <w:tc>
          <w:tcPr>
            <w:tcW w:w="7798" w:type="dxa"/>
            <w:gridSpan w:val="10"/>
            <w:tcBorders>
              <w:right w:val="single" w:color="auto" w:sz="4" w:space="0"/>
            </w:tcBorders>
            <w:vAlign w:val="top"/>
          </w:tcPr>
          <w:p>
            <w:pPr>
              <w:pStyle w:val="221"/>
              <w:spacing w:after="0"/>
              <w:ind w:left="100"/>
              <w:rPr>
                <w:rFonts w:hint="eastAsia" w:ascii="Arial" w:hAnsi="Arial" w:cs="Arial"/>
                <w:sz w:val="22"/>
                <w:szCs w:val="22"/>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221"/>
              <w:tabs>
                <w:tab w:val="right" w:pos="1759"/>
              </w:tabs>
              <w:spacing w:after="0"/>
              <w:rPr>
                <w:b/>
                <w:i/>
              </w:rPr>
            </w:pPr>
            <w:r>
              <w:rPr>
                <w:b/>
                <w:i/>
              </w:rPr>
              <w:t>Work item code:</w:t>
            </w:r>
          </w:p>
        </w:tc>
        <w:tc>
          <w:tcPr>
            <w:tcW w:w="3260" w:type="dxa"/>
            <w:gridSpan w:val="5"/>
            <w:shd w:val="pct30" w:color="FFFF00" w:fill="auto"/>
            <w:vAlign w:val="top"/>
          </w:tcPr>
          <w:p>
            <w:pPr>
              <w:pStyle w:val="221"/>
              <w:spacing w:after="0"/>
              <w:ind w:left="100"/>
              <w:rPr>
                <w:rFonts w:hint="default" w:ascii="Arial" w:hAnsi="Arial" w:cs="Arial"/>
                <w:sz w:val="22"/>
                <w:szCs w:val="22"/>
                <w:lang w:val="en-US" w:eastAsia="zh-CN"/>
              </w:rPr>
            </w:pPr>
            <w:r>
              <w:rPr>
                <w:rFonts w:hint="eastAsia" w:ascii="Arial" w:hAnsi="Arial" w:cs="Arial"/>
                <w:sz w:val="22"/>
                <w:szCs w:val="22"/>
              </w:rPr>
              <w:t>NR_newRAT</w:t>
            </w:r>
            <w:r>
              <w:rPr>
                <w:rFonts w:hint="eastAsia" w:ascii="Arial" w:hAnsi="Arial" w:cs="Arial"/>
                <w:sz w:val="22"/>
                <w:szCs w:val="22"/>
                <w:lang w:val="en-US" w:eastAsia="ja-JP"/>
              </w:rPr>
              <w:t>-</w:t>
            </w:r>
            <w:r>
              <w:rPr>
                <w:rFonts w:hint="eastAsia" w:ascii="Arial" w:hAnsi="Arial" w:cs="Arial"/>
                <w:sz w:val="22"/>
                <w:szCs w:val="22"/>
                <w:lang w:val="en-US" w:eastAsia="zh-CN"/>
              </w:rPr>
              <w:t>Perf</w:t>
            </w:r>
          </w:p>
        </w:tc>
        <w:tc>
          <w:tcPr>
            <w:tcW w:w="994" w:type="dxa"/>
            <w:gridSpan w:val="2"/>
            <w:tcBorders>
              <w:left w:val="nil"/>
            </w:tcBorders>
            <w:shd w:val="clear" w:color="auto" w:fill="auto"/>
            <w:vAlign w:val="top"/>
          </w:tcPr>
          <w:p>
            <w:pPr>
              <w:pStyle w:val="221"/>
              <w:spacing w:after="0"/>
              <w:ind w:left="100"/>
              <w:rPr>
                <w:rFonts w:hint="eastAsia" w:ascii="Arial" w:hAnsi="Arial" w:cs="Arial"/>
                <w:sz w:val="22"/>
                <w:szCs w:val="22"/>
              </w:rPr>
            </w:pPr>
          </w:p>
        </w:tc>
        <w:tc>
          <w:tcPr>
            <w:tcW w:w="1417" w:type="dxa"/>
            <w:gridSpan w:val="2"/>
            <w:tcBorders>
              <w:left w:val="nil"/>
            </w:tcBorders>
            <w:shd w:val="clear" w:color="auto" w:fill="auto"/>
            <w:vAlign w:val="top"/>
          </w:tcPr>
          <w:p>
            <w:pPr>
              <w:pStyle w:val="221"/>
              <w:spacing w:after="0"/>
              <w:ind w:left="100"/>
              <w:rPr>
                <w:rFonts w:hint="eastAsia" w:ascii="Arial" w:hAnsi="Arial" w:cs="Arial"/>
                <w:sz w:val="22"/>
                <w:szCs w:val="22"/>
              </w:rPr>
            </w:pPr>
            <w:r>
              <w:rPr>
                <w:rFonts w:hint="eastAsia" w:ascii="Arial" w:hAnsi="Arial" w:cs="Arial"/>
                <w:sz w:val="22"/>
                <w:szCs w:val="22"/>
              </w:rPr>
              <w:t>Date:</w:t>
            </w:r>
          </w:p>
        </w:tc>
        <w:tc>
          <w:tcPr>
            <w:tcW w:w="2127" w:type="dxa"/>
            <w:tcBorders>
              <w:right w:val="single" w:color="auto" w:sz="4" w:space="0"/>
            </w:tcBorders>
            <w:shd w:val="pct30" w:color="FFFF00" w:fill="auto"/>
            <w:vAlign w:val="top"/>
          </w:tcPr>
          <w:p>
            <w:pPr>
              <w:pStyle w:val="221"/>
              <w:spacing w:after="0"/>
              <w:ind w:left="100"/>
              <w:rPr>
                <w:rFonts w:hint="default" w:ascii="Arial" w:hAnsi="Arial" w:cs="Arial"/>
                <w:sz w:val="22"/>
                <w:szCs w:val="22"/>
                <w:lang w:val="en-US"/>
              </w:rPr>
            </w:pPr>
            <w:r>
              <w:rPr>
                <w:rFonts w:hint="eastAsia" w:ascii="Arial" w:hAnsi="Arial" w:cs="Arial"/>
                <w:sz w:val="22"/>
                <w:szCs w:val="22"/>
              </w:rPr>
              <w:t>201</w:t>
            </w:r>
            <w:r>
              <w:rPr>
                <w:rFonts w:hint="eastAsia" w:ascii="Arial" w:hAnsi="Arial" w:cs="Arial"/>
                <w:sz w:val="22"/>
                <w:szCs w:val="22"/>
                <w:lang w:val="en-US" w:eastAsia="zh-CN"/>
              </w:rPr>
              <w:t>9</w:t>
            </w:r>
            <w:r>
              <w:rPr>
                <w:rFonts w:hint="eastAsia" w:ascii="Arial" w:hAnsi="Arial" w:cs="Arial"/>
                <w:sz w:val="22"/>
                <w:szCs w:val="22"/>
              </w:rPr>
              <w:t>-0</w:t>
            </w:r>
            <w:r>
              <w:rPr>
                <w:rFonts w:hint="eastAsia" w:ascii="Arial" w:hAnsi="Arial" w:cs="Arial"/>
                <w:sz w:val="22"/>
                <w:szCs w:val="22"/>
                <w:lang w:val="en-US" w:eastAsia="zh-CN"/>
              </w:rPr>
              <w:t>2</w:t>
            </w:r>
            <w:r>
              <w:rPr>
                <w:rFonts w:hint="eastAsia" w:ascii="Arial" w:hAnsi="Arial" w:cs="Arial"/>
                <w:sz w:val="22"/>
                <w:szCs w:val="22"/>
              </w:rPr>
              <w:t>-</w:t>
            </w:r>
            <w:r>
              <w:rPr>
                <w:rFonts w:hint="eastAsia" w:ascii="Arial" w:hAnsi="Arial" w:cs="Arial"/>
                <w:sz w:val="22"/>
                <w:szCs w:val="22"/>
                <w:lang w:val="en-US" w:eastAsia="zh-CN"/>
              </w:rPr>
              <w:t>10</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21"/>
              <w:spacing w:after="0"/>
              <w:rPr>
                <w:b/>
                <w:i/>
                <w:sz w:val="8"/>
                <w:szCs w:val="8"/>
              </w:rPr>
            </w:pPr>
          </w:p>
        </w:tc>
        <w:tc>
          <w:tcPr>
            <w:tcW w:w="1560" w:type="dxa"/>
            <w:gridSpan w:val="4"/>
            <w:vAlign w:val="top"/>
          </w:tcPr>
          <w:p>
            <w:pPr>
              <w:pStyle w:val="221"/>
              <w:spacing w:after="0"/>
              <w:rPr>
                <w:sz w:val="8"/>
                <w:szCs w:val="8"/>
              </w:rPr>
            </w:pPr>
          </w:p>
        </w:tc>
        <w:tc>
          <w:tcPr>
            <w:tcW w:w="2694" w:type="dxa"/>
            <w:gridSpan w:val="3"/>
            <w:vAlign w:val="top"/>
          </w:tcPr>
          <w:p>
            <w:pPr>
              <w:pStyle w:val="221"/>
              <w:spacing w:after="0"/>
              <w:rPr>
                <w:sz w:val="8"/>
                <w:szCs w:val="8"/>
              </w:rPr>
            </w:pPr>
          </w:p>
        </w:tc>
        <w:tc>
          <w:tcPr>
            <w:tcW w:w="1417" w:type="dxa"/>
            <w:gridSpan w:val="2"/>
            <w:vAlign w:val="top"/>
          </w:tcPr>
          <w:p>
            <w:pPr>
              <w:pStyle w:val="221"/>
              <w:spacing w:after="0"/>
              <w:rPr>
                <w:sz w:val="8"/>
                <w:szCs w:val="8"/>
              </w:rPr>
            </w:pPr>
          </w:p>
        </w:tc>
        <w:tc>
          <w:tcPr>
            <w:tcW w:w="2127" w:type="dxa"/>
            <w:tcBorders>
              <w:right w:val="single" w:color="auto" w:sz="4" w:space="0"/>
            </w:tcBorders>
            <w:vAlign w:val="top"/>
          </w:tcPr>
          <w:p>
            <w:pPr>
              <w:pStyle w:val="22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221"/>
              <w:tabs>
                <w:tab w:val="right" w:pos="1759"/>
              </w:tabs>
              <w:spacing w:after="0"/>
              <w:rPr>
                <w:b/>
                <w:i/>
              </w:rPr>
            </w:pPr>
            <w:r>
              <w:rPr>
                <w:b/>
                <w:i/>
              </w:rPr>
              <w:t>Category:</w:t>
            </w:r>
          </w:p>
        </w:tc>
        <w:tc>
          <w:tcPr>
            <w:tcW w:w="425" w:type="dxa"/>
            <w:shd w:val="pct30" w:color="FFFF00" w:fill="auto"/>
            <w:vAlign w:val="top"/>
          </w:tcPr>
          <w:p>
            <w:pPr>
              <w:pStyle w:val="221"/>
              <w:spacing w:after="0"/>
              <w:ind w:left="100"/>
              <w:rPr>
                <w:b/>
              </w:rPr>
            </w:pPr>
            <w:r>
              <w:rPr>
                <w:b/>
              </w:rPr>
              <w:t>F</w:t>
            </w:r>
          </w:p>
        </w:tc>
        <w:tc>
          <w:tcPr>
            <w:tcW w:w="3829" w:type="dxa"/>
            <w:gridSpan w:val="6"/>
            <w:tcBorders>
              <w:left w:val="nil"/>
            </w:tcBorders>
            <w:shd w:val="clear" w:color="auto" w:fill="auto"/>
            <w:vAlign w:val="top"/>
          </w:tcPr>
          <w:p>
            <w:pPr>
              <w:pStyle w:val="221"/>
              <w:spacing w:after="0"/>
            </w:pPr>
          </w:p>
        </w:tc>
        <w:tc>
          <w:tcPr>
            <w:tcW w:w="1417" w:type="dxa"/>
            <w:gridSpan w:val="2"/>
            <w:tcBorders>
              <w:left w:val="nil"/>
            </w:tcBorders>
            <w:shd w:val="clear" w:color="auto" w:fill="auto"/>
            <w:vAlign w:val="top"/>
          </w:tcPr>
          <w:p>
            <w:pPr>
              <w:pStyle w:val="221"/>
              <w:spacing w:after="0"/>
              <w:jc w:val="right"/>
              <w:rPr>
                <w:b/>
                <w:i/>
              </w:rPr>
            </w:pPr>
            <w:r>
              <w:rPr>
                <w:b/>
                <w:i/>
              </w:rPr>
              <w:t>Release:</w:t>
            </w:r>
          </w:p>
        </w:tc>
        <w:tc>
          <w:tcPr>
            <w:tcW w:w="2127" w:type="dxa"/>
            <w:tcBorders>
              <w:right w:val="single" w:color="auto" w:sz="4" w:space="0"/>
            </w:tcBorders>
            <w:shd w:val="pct30" w:color="FFFF00" w:fill="auto"/>
            <w:vAlign w:val="top"/>
          </w:tcPr>
          <w:p>
            <w:pPr>
              <w:pStyle w:val="221"/>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221"/>
              <w:spacing w:after="0"/>
              <w:rPr>
                <w:b/>
                <w:i/>
              </w:rPr>
            </w:pPr>
          </w:p>
        </w:tc>
        <w:tc>
          <w:tcPr>
            <w:tcW w:w="4678" w:type="dxa"/>
            <w:gridSpan w:val="8"/>
            <w:tcBorders>
              <w:bottom w:val="single" w:color="auto" w:sz="4" w:space="0"/>
            </w:tcBorders>
            <w:vAlign w:val="top"/>
          </w:tcPr>
          <w:p>
            <w:pPr>
              <w:pStyle w:val="22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1"/>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57"/>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22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221"/>
              <w:spacing w:after="0"/>
              <w:rPr>
                <w:b/>
                <w:i/>
                <w:sz w:val="8"/>
                <w:szCs w:val="8"/>
              </w:rPr>
            </w:pPr>
          </w:p>
        </w:tc>
        <w:tc>
          <w:tcPr>
            <w:tcW w:w="7798" w:type="dxa"/>
            <w:gridSpan w:val="10"/>
            <w:vAlign w:val="top"/>
          </w:tcPr>
          <w:p>
            <w:pPr>
              <w:pStyle w:val="221"/>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221"/>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pPr>
              <w:pStyle w:val="221"/>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eastAsia"/>
                <w:lang w:val="en-US" w:eastAsia="zh-CN"/>
              </w:rPr>
            </w:pPr>
            <w:r>
              <w:rPr>
                <w:rFonts w:hint="eastAsia"/>
                <w:lang w:val="en-US" w:eastAsia="zh-CN"/>
              </w:rPr>
              <w:t>As discussed in the companion contribution R4-1900496,</w:t>
            </w:r>
          </w:p>
          <w:p>
            <w:pPr>
              <w:pStyle w:val="221"/>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center"/>
              <w:outlineLvl w:val="9"/>
              <w:rPr>
                <w:rFonts w:hint="eastAsia" w:eastAsia="宋体"/>
                <w:lang w:val="en-US" w:eastAsia="zh-CN"/>
              </w:rPr>
            </w:pPr>
            <w:r>
              <w:rPr>
                <w:rFonts w:hint="eastAsia"/>
                <w:lang w:val="en-US" w:eastAsia="zh-CN"/>
              </w:rPr>
              <w:t xml:space="preserve">1) if </w:t>
            </w:r>
            <w:r>
              <w:object>
                <v:shape id="_x0000_i1025" o:spt="75" type="#_x0000_t75" style="height:20.4pt;width:20.4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t xml:space="preserve"> </w:t>
            </w:r>
            <w:r>
              <w:rPr>
                <w:rFonts w:hint="eastAsia" w:eastAsia="宋体"/>
                <w:lang w:val="en-US" w:eastAsia="zh-CN"/>
              </w:rPr>
              <w:t xml:space="preserve">is configured as 0, then the PAPR performance could be 17dB which is much higher than traditional OFDM PAPR performance, we propose to revise that unreasonable configuration. </w:t>
            </w:r>
          </w:p>
          <w:p>
            <w:pPr>
              <w:pStyle w:val="221"/>
              <w:keepNext w:val="0"/>
              <w:keepLines w:val="0"/>
              <w:pageBreakBefore w:val="0"/>
              <w:widowControl/>
              <w:numPr>
                <w:ilvl w:val="0"/>
                <w:numId w:val="4"/>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Arial" w:hAnsi="Arial" w:eastAsia="宋体"/>
                <w:sz w:val="21"/>
                <w:szCs w:val="22"/>
                <w:lang w:val="en-US" w:eastAsia="zh-CN"/>
              </w:rPr>
            </w:pPr>
            <w:r>
              <w:rPr>
                <w:rFonts w:hint="eastAsia" w:eastAsia="宋体"/>
                <w:lang w:val="en-US" w:eastAsia="zh-CN"/>
              </w:rPr>
              <w:t xml:space="preserve"> the the Data content section, the multi-carrier configuration is also missing, therefore we also propose to add it.</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221"/>
              <w:spacing w:after="0"/>
              <w:rPr>
                <w:b/>
                <w:i/>
                <w:sz w:val="8"/>
                <w:szCs w:val="8"/>
              </w:rPr>
            </w:pPr>
          </w:p>
        </w:tc>
        <w:tc>
          <w:tcPr>
            <w:tcW w:w="7373" w:type="dxa"/>
            <w:gridSpan w:val="9"/>
            <w:tcBorders>
              <w:right w:val="single" w:color="auto" w:sz="4" w:space="0"/>
            </w:tcBorders>
            <w:vAlign w:val="top"/>
          </w:tcPr>
          <w:p>
            <w:pPr>
              <w:pStyle w:val="221"/>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221"/>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keepNext w:val="0"/>
              <w:keepLines w:val="0"/>
              <w:pageBreakBefore w:val="0"/>
              <w:widowControl/>
              <w:numPr>
                <w:ilvl w:val="0"/>
                <w:numId w:val="5"/>
              </w:numPr>
              <w:kinsoku/>
              <w:wordWrap/>
              <w:overflowPunct/>
              <w:topLinePunct w:val="0"/>
              <w:autoSpaceDE/>
              <w:autoSpaceDN/>
              <w:bidi w:val="0"/>
              <w:adjustRightInd/>
              <w:snapToGrid/>
              <w:textAlignment w:val="center"/>
              <w:outlineLvl w:val="9"/>
              <w:rPr>
                <w:rFonts w:hint="default"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 xml:space="preserve">correct the </w:t>
            </w:r>
            <w:r>
              <w:rPr>
                <w:rFonts w:hint="eastAsia" w:ascii="Arial" w:hAnsi="Arial" w:eastAsia="宋体" w:cs="Times New Roman"/>
                <w:sz w:val="20"/>
                <w:szCs w:val="20"/>
                <w:lang w:val="en-US" w:eastAsia="zh-CN" w:bidi="ar-SA"/>
              </w:rPr>
              <w:object>
                <v:shape id="_x0000_i1026" o:spt="75" type="#_x0000_t75" style="height:20.4pt;width:20.4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8">
                  <o:LockedField>false</o:LockedField>
                </o:OLEObject>
              </w:object>
            </w:r>
            <w:r>
              <w:rPr>
                <w:rFonts w:hint="eastAsia" w:ascii="Arial" w:hAnsi="Arial" w:eastAsia="宋体" w:cs="Times New Roman"/>
                <w:sz w:val="20"/>
                <w:szCs w:val="20"/>
                <w:lang w:val="en-US" w:eastAsia="zh-CN" w:bidi="ar-SA"/>
              </w:rPr>
              <w:t xml:space="preserve"> from 0 to 1. </w:t>
            </w:r>
          </w:p>
          <w:p>
            <w:pPr>
              <w:numPr>
                <w:ilvl w:val="0"/>
                <w:numId w:val="5"/>
              </w:numPr>
              <w:rPr>
                <w:rFonts w:hint="eastAsia" w:eastAsia="宋体"/>
                <w:lang w:val="en-US" w:eastAsia="zh-CN"/>
              </w:rPr>
            </w:pPr>
            <w:r>
              <w:rPr>
                <w:rFonts w:hint="eastAsia" w:ascii="Arial" w:hAnsi="Arial" w:eastAsia="宋体" w:cs="Times New Roman"/>
                <w:sz w:val="20"/>
                <w:szCs w:val="20"/>
                <w:lang w:val="en-US" w:eastAsia="zh-CN" w:bidi="ar-SA"/>
              </w:rPr>
              <w:t>Add the multi-carrier configuration in the Data content.</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221"/>
              <w:spacing w:after="0"/>
              <w:rPr>
                <w:b/>
                <w:i/>
                <w:sz w:val="8"/>
                <w:szCs w:val="8"/>
              </w:rPr>
            </w:pPr>
          </w:p>
        </w:tc>
        <w:tc>
          <w:tcPr>
            <w:tcW w:w="7373" w:type="dxa"/>
            <w:gridSpan w:val="9"/>
            <w:tcBorders>
              <w:right w:val="single" w:color="auto" w:sz="4" w:space="0"/>
            </w:tcBorders>
            <w:vAlign w:val="top"/>
          </w:tcPr>
          <w:p>
            <w:pPr>
              <w:pStyle w:val="221"/>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221"/>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221"/>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cs="Arial"/>
                <w:i w:val="0"/>
                <w:iCs/>
                <w:lang w:val="en-US" w:eastAsia="zh-CN"/>
              </w:rPr>
            </w:pPr>
            <w:r>
              <w:rPr>
                <w:rFonts w:hint="eastAsia" w:cs="Arial"/>
                <w:i w:val="0"/>
                <w:iCs/>
                <w:lang w:val="en-US" w:eastAsia="zh-CN"/>
              </w:rPr>
              <w:t xml:space="preserve">Data content for NR-FR1-TM is unreasonable configured . Multi-carrier configuration is also missing. </w:t>
            </w:r>
          </w:p>
        </w:tc>
      </w:tr>
      <w:tr>
        <w:tblPrEx>
          <w:tblLayout w:type="fixed"/>
          <w:tblCellMar>
            <w:top w:w="0" w:type="dxa"/>
            <w:left w:w="42" w:type="dxa"/>
            <w:bottom w:w="0" w:type="dxa"/>
            <w:right w:w="42" w:type="dxa"/>
          </w:tblCellMar>
        </w:tblPrEx>
        <w:tc>
          <w:tcPr>
            <w:tcW w:w="2268" w:type="dxa"/>
            <w:gridSpan w:val="2"/>
            <w:vAlign w:val="top"/>
          </w:tcPr>
          <w:p>
            <w:pPr>
              <w:pStyle w:val="221"/>
              <w:spacing w:after="0"/>
              <w:rPr>
                <w:b/>
                <w:i/>
                <w:sz w:val="8"/>
                <w:szCs w:val="8"/>
              </w:rPr>
            </w:pPr>
          </w:p>
        </w:tc>
        <w:tc>
          <w:tcPr>
            <w:tcW w:w="7373" w:type="dxa"/>
            <w:gridSpan w:val="9"/>
            <w:vAlign w:val="top"/>
          </w:tcPr>
          <w:p>
            <w:pPr>
              <w:pStyle w:val="221"/>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221"/>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vAlign w:val="top"/>
          </w:tcPr>
          <w:p>
            <w:pPr>
              <w:pStyle w:val="221"/>
              <w:spacing w:after="0"/>
              <w:rPr>
                <w:rFonts w:hint="default" w:eastAsia="宋体"/>
                <w:lang w:val="en-US" w:eastAsia="zh-CN"/>
              </w:rPr>
            </w:pPr>
            <w:r>
              <w:rPr>
                <w:rFonts w:hint="eastAsia" w:eastAsia="宋体"/>
                <w:lang w:val="en-US" w:eastAsia="zh-CN"/>
              </w:rPr>
              <w:t>4.9.2.3</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221"/>
              <w:spacing w:after="0"/>
              <w:rPr>
                <w:b/>
                <w:i/>
                <w:sz w:val="8"/>
                <w:szCs w:val="8"/>
              </w:rPr>
            </w:pPr>
          </w:p>
        </w:tc>
        <w:tc>
          <w:tcPr>
            <w:tcW w:w="7373" w:type="dxa"/>
            <w:gridSpan w:val="9"/>
            <w:tcBorders>
              <w:right w:val="single" w:color="auto" w:sz="4" w:space="0"/>
            </w:tcBorders>
            <w:vAlign w:val="top"/>
          </w:tcPr>
          <w:p>
            <w:pPr>
              <w:pStyle w:val="221"/>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22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22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221"/>
              <w:spacing w:after="0"/>
              <w:jc w:val="center"/>
              <w:rPr>
                <w:b/>
                <w:caps/>
              </w:rPr>
            </w:pPr>
            <w:r>
              <w:rPr>
                <w:b/>
                <w:caps/>
              </w:rPr>
              <w:t>N</w:t>
            </w:r>
          </w:p>
        </w:tc>
        <w:tc>
          <w:tcPr>
            <w:tcW w:w="2977" w:type="dxa"/>
            <w:gridSpan w:val="3"/>
            <w:shd w:val="clear" w:color="auto" w:fill="auto"/>
            <w:vAlign w:val="top"/>
          </w:tcPr>
          <w:p>
            <w:pPr>
              <w:pStyle w:val="221"/>
              <w:tabs>
                <w:tab w:val="right" w:pos="2893"/>
              </w:tabs>
              <w:spacing w:after="0"/>
            </w:pPr>
          </w:p>
        </w:tc>
        <w:tc>
          <w:tcPr>
            <w:tcW w:w="3828" w:type="dxa"/>
            <w:gridSpan w:val="4"/>
            <w:tcBorders>
              <w:right w:val="single" w:color="auto" w:sz="4" w:space="0"/>
            </w:tcBorders>
            <w:shd w:val="clear" w:color="FFFF00" w:fill="auto"/>
            <w:vAlign w:val="top"/>
          </w:tcPr>
          <w:p>
            <w:pPr>
              <w:pStyle w:val="221"/>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22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2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221"/>
              <w:spacing w:after="0"/>
              <w:jc w:val="center"/>
              <w:rPr>
                <w:b/>
                <w:caps/>
              </w:rPr>
            </w:pPr>
            <w:r>
              <w:rPr>
                <w:b/>
                <w:caps/>
              </w:rPr>
              <w:t>X</w:t>
            </w:r>
          </w:p>
        </w:tc>
        <w:tc>
          <w:tcPr>
            <w:tcW w:w="2977" w:type="dxa"/>
            <w:gridSpan w:val="3"/>
            <w:shd w:val="clear" w:color="auto" w:fill="auto"/>
            <w:vAlign w:val="top"/>
          </w:tcPr>
          <w:p>
            <w:pPr>
              <w:pStyle w:val="221"/>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221"/>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22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2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221"/>
              <w:spacing w:after="0"/>
              <w:jc w:val="center"/>
              <w:rPr>
                <w:b/>
                <w:caps/>
              </w:rPr>
            </w:pPr>
            <w:r>
              <w:rPr>
                <w:b/>
                <w:caps/>
              </w:rPr>
              <w:t>X</w:t>
            </w:r>
          </w:p>
        </w:tc>
        <w:tc>
          <w:tcPr>
            <w:tcW w:w="2977" w:type="dxa"/>
            <w:gridSpan w:val="3"/>
            <w:shd w:val="clear" w:color="auto" w:fill="auto"/>
            <w:vAlign w:val="top"/>
          </w:tcPr>
          <w:p>
            <w:pPr>
              <w:pStyle w:val="221"/>
              <w:spacing w:after="0"/>
            </w:pPr>
            <w:r>
              <w:t xml:space="preserve"> Test specifications</w:t>
            </w:r>
          </w:p>
        </w:tc>
        <w:tc>
          <w:tcPr>
            <w:tcW w:w="3828" w:type="dxa"/>
            <w:gridSpan w:val="4"/>
            <w:tcBorders>
              <w:right w:val="single" w:color="auto" w:sz="4" w:space="0"/>
            </w:tcBorders>
            <w:shd w:val="pct30" w:color="FFFF00" w:fill="auto"/>
            <w:vAlign w:val="top"/>
          </w:tcPr>
          <w:p>
            <w:pPr>
              <w:pStyle w:val="221"/>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22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2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221"/>
              <w:spacing w:after="0"/>
              <w:jc w:val="center"/>
              <w:rPr>
                <w:b/>
                <w:caps/>
              </w:rPr>
            </w:pPr>
            <w:r>
              <w:rPr>
                <w:b/>
                <w:caps/>
              </w:rPr>
              <w:t>X</w:t>
            </w:r>
          </w:p>
        </w:tc>
        <w:tc>
          <w:tcPr>
            <w:tcW w:w="2977" w:type="dxa"/>
            <w:gridSpan w:val="3"/>
            <w:shd w:val="clear" w:color="auto" w:fill="auto"/>
            <w:vAlign w:val="top"/>
          </w:tcPr>
          <w:p>
            <w:pPr>
              <w:pStyle w:val="221"/>
              <w:spacing w:after="0"/>
            </w:pPr>
            <w:r>
              <w:t xml:space="preserve"> O&amp;M Specifications</w:t>
            </w:r>
          </w:p>
        </w:tc>
        <w:tc>
          <w:tcPr>
            <w:tcW w:w="3828" w:type="dxa"/>
            <w:gridSpan w:val="4"/>
            <w:tcBorders>
              <w:right w:val="single" w:color="auto" w:sz="4" w:space="0"/>
            </w:tcBorders>
            <w:shd w:val="pct30" w:color="FFFF00" w:fill="auto"/>
            <w:vAlign w:val="top"/>
          </w:tcPr>
          <w:p>
            <w:pPr>
              <w:pStyle w:val="221"/>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221"/>
              <w:spacing w:after="0"/>
              <w:rPr>
                <w:b/>
                <w:i/>
              </w:rPr>
            </w:pPr>
          </w:p>
        </w:tc>
        <w:tc>
          <w:tcPr>
            <w:tcW w:w="7373" w:type="dxa"/>
            <w:gridSpan w:val="9"/>
            <w:tcBorders>
              <w:right w:val="single" w:color="auto" w:sz="4" w:space="0"/>
            </w:tcBorders>
            <w:vAlign w:val="top"/>
          </w:tcPr>
          <w:p>
            <w:pPr>
              <w:pStyle w:val="221"/>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221"/>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vAlign w:val="top"/>
          </w:tcPr>
          <w:p>
            <w:pPr>
              <w:pStyle w:val="221"/>
              <w:tabs>
                <w:tab w:val="left" w:pos="525"/>
              </w:tabs>
              <w:spacing w:after="0"/>
              <w:ind w:left="100"/>
            </w:pPr>
          </w:p>
        </w:tc>
      </w:tr>
    </w:tbl>
    <w:p>
      <w:pPr>
        <w:pStyle w:val="221"/>
        <w:spacing w:after="0"/>
        <w:rPr>
          <w:sz w:val="8"/>
          <w:szCs w:val="8"/>
        </w:rPr>
      </w:pPr>
    </w:p>
    <w:p>
      <w:pPr>
        <w:pStyle w:val="221"/>
        <w:tabs>
          <w:tab w:val="right" w:pos="9639"/>
        </w:tabs>
        <w:spacing w:after="0"/>
        <w:rPr>
          <w:b/>
          <w:sz w:val="24"/>
        </w:rPr>
      </w:pPr>
    </w:p>
    <w:p>
      <w:pPr>
        <w:jc w:val="center"/>
        <w:rPr>
          <w:color w:val="auto"/>
        </w:rPr>
      </w:pPr>
      <w:bookmarkStart w:id="7" w:name="_Toc502932894"/>
      <w:r>
        <w:rPr>
          <w:b/>
          <w:color w:val="FF0000"/>
          <w:sz w:val="28"/>
          <w:szCs w:val="28"/>
        </w:rPr>
        <w:t xml:space="preserve">--------------Start of </w:t>
      </w:r>
      <w:r>
        <w:rPr>
          <w:rFonts w:hint="eastAsia" w:eastAsia="宋体"/>
          <w:b/>
          <w:color w:val="FF0000"/>
          <w:sz w:val="28"/>
          <w:szCs w:val="28"/>
          <w:lang w:val="en-US" w:eastAsia="zh-CN"/>
        </w:rPr>
        <w:t xml:space="preserve">change </w:t>
      </w:r>
      <w:r>
        <w:rPr>
          <w:b/>
          <w:color w:val="FF0000"/>
          <w:sz w:val="28"/>
          <w:szCs w:val="28"/>
        </w:rPr>
        <w:t>------------</w:t>
      </w:r>
      <w:bookmarkEnd w:id="1"/>
      <w:bookmarkEnd w:id="2"/>
      <w:bookmarkEnd w:id="3"/>
      <w:bookmarkEnd w:id="7"/>
    </w:p>
    <w:p>
      <w:pPr>
        <w:pStyle w:val="5"/>
      </w:pPr>
      <w:bookmarkStart w:id="8" w:name="_Toc535441825"/>
      <w:r>
        <w:t>4.9.2.3</w:t>
      </w:r>
      <w:r>
        <w:tab/>
      </w:r>
      <w:r>
        <w:t>Data content of Physical channels and Signals</w:t>
      </w:r>
      <w:r>
        <w:rPr>
          <w:szCs w:val="28"/>
          <w:lang w:eastAsia="zh-CN"/>
        </w:rPr>
        <w:t xml:space="preserve"> for NR-FR1-TM</w:t>
      </w:r>
      <w:bookmarkEnd w:id="8"/>
    </w:p>
    <w:p>
      <w:pPr>
        <w:rPr>
          <w:lang w:eastAsia="ko-KR"/>
        </w:rPr>
      </w:pPr>
      <w:r>
        <w:rPr>
          <w:lang w:eastAsia="ko-KR"/>
        </w:rPr>
        <w:t>Randomisation of the data content is obtained by utilizing the length-31 Gold sequence scrambling of TS 38.211 [17], subclause 5.2.1 which is invoked by all physical channels prior to modulation and mapping to the RE grid. An appropriate number of ‘0’ bits shall be generated prior to the scrambling.</w:t>
      </w:r>
    </w:p>
    <w:p>
      <w:pPr>
        <w:rPr>
          <w:lang w:eastAsia="ko-KR"/>
        </w:rPr>
      </w:pPr>
      <w:r>
        <w:rPr>
          <w:lang w:eastAsia="ko-KR"/>
        </w:rPr>
        <w:t>Initialization of the scrambler and RE-mappers as defined in TS 38.211 [17] use the following additional parameters:</w:t>
      </w:r>
    </w:p>
    <w:p>
      <w:pPr>
        <w:pStyle w:val="78"/>
        <w:rPr>
          <w:rFonts w:hint="default" w:eastAsia="宋体"/>
          <w:lang w:val="en-US" w:eastAsia="zh-CN"/>
        </w:rPr>
      </w:pPr>
      <w:r>
        <w:t>-</w:t>
      </w:r>
      <w:r>
        <w:tab/>
      </w:r>
      <w:r>
        <w:object>
          <v:shape id="_x0000_i1027" o:spt="75" type="#_x0000_t75" style="height:20.4pt;width:20.4pt;" o:ole="t" filled="f" o:preferrelative="t" stroked="f" coordsize="21600,21600">
            <v:path/>
            <v:fill on="f" focussize="0,0"/>
            <v:stroke on="f" joinstyle="miter"/>
            <v:imagedata r:id="rId7" o:title=""/>
            <o:lock v:ext="edit" aspectratio="t"/>
            <w10:wrap type="none"/>
            <w10:anchorlock/>
          </v:shape>
          <o:OLEObject Type="Embed" ProgID="Equation.3" ShapeID="_x0000_i1027" DrawAspect="Content" ObjectID="_1468075727" r:id="rId9">
            <o:LockedField>false</o:LockedField>
          </o:OLEObject>
        </w:object>
      </w:r>
      <w:r>
        <w:t xml:space="preserve"> = </w:t>
      </w:r>
      <w:del w:id="0" w:author="xuefei5" w:date="2019-01-30T14:22:06Z">
        <w:r>
          <w:rPr>
            <w:rFonts w:hint="default"/>
            <w:lang w:val="en-US"/>
          </w:rPr>
          <w:delText>0</w:delText>
        </w:r>
      </w:del>
      <w:ins w:id="1" w:author="xuefei5" w:date="2019-01-30T14:22:06Z">
        <w:r>
          <w:rPr>
            <w:rFonts w:hint="eastAsia" w:eastAsia="宋体"/>
            <w:lang w:val="en-US" w:eastAsia="zh-CN"/>
          </w:rPr>
          <w:t>1</w:t>
        </w:r>
      </w:ins>
      <w:ins w:id="2" w:author="xuefei5" w:date="2019-01-30T14:25:30Z">
        <w:r>
          <w:rPr>
            <w:rFonts w:hint="eastAsia" w:eastAsia="宋体"/>
            <w:lang w:val="en-US" w:eastAsia="zh-CN"/>
          </w:rPr>
          <w:t xml:space="preserve"> </w:t>
        </w:r>
      </w:ins>
      <w:ins w:id="3" w:author="xuefei5" w:date="2019-01-30T14:26:13Z">
        <w:r>
          <w:rPr/>
          <w:t xml:space="preserve">for the lowest configured carrier, </w:t>
        </w:r>
      </w:ins>
      <w:ins w:id="4" w:author="xuefei5" w:date="2019-01-30T14:26:13Z"/>
      <w:ins w:id="5" w:author="xuefei5" w:date="2019-01-30T14:26:13Z"/>
      <w:ins w:id="6" w:author="xuefei5" w:date="2019-01-30T14:26:13Z"/>
      <w:ins w:id="7" w:author="xuefei5" w:date="2019-01-30T14:26:13Z">
        <w:r>
          <w:rPr>
            <w:position w:val="-10"/>
          </w:rPr>
          <w:object>
            <v:shape id="_x0000_i1028" o:spt="75" type="#_x0000_t75" style="height:18.25pt;width:24.2pt;" o:ole="t" filled="f" o:preferrelative="t" stroked="f" coordsize="21600,21600">
              <v:path/>
              <v:fill on="f" focussize="0,0"/>
              <v:stroke on="f" joinstyle="miter"/>
              <v:imagedata r:id="rId7" o:title=""/>
              <o:lock v:ext="edit" aspectratio="t"/>
              <w10:wrap type="none"/>
              <w10:anchorlock/>
            </v:shape>
            <o:OLEObject Type="Embed" ProgID="Equation.3" ShapeID="_x0000_i1028" DrawAspect="Content" ObjectID="_1468075728" r:id="rId10">
              <o:LockedField>false</o:LockedField>
            </o:OLEObject>
          </w:object>
        </w:r>
      </w:ins>
      <w:ins w:id="9" w:author="xuefei5" w:date="2019-01-30T14:26:13Z"/>
      <w:ins w:id="10" w:author="xuefei5" w:date="2019-01-30T14:26:13Z">
        <w:r>
          <w:rPr/>
          <w:t xml:space="preserve"> = 2 for the 2</w:t>
        </w:r>
      </w:ins>
      <w:ins w:id="11" w:author="xuefei5" w:date="2019-01-30T14:26:13Z">
        <w:r>
          <w:rPr>
            <w:vertAlign w:val="superscript"/>
          </w:rPr>
          <w:t>nd</w:t>
        </w:r>
      </w:ins>
      <w:ins w:id="12" w:author="xuefei5" w:date="2019-01-30T14:26:13Z">
        <w:r>
          <w:rPr/>
          <w:t xml:space="preserve"> lowest configured carrier,…, </w:t>
        </w:r>
      </w:ins>
      <w:ins w:id="13" w:author="xuefei5" w:date="2019-01-30T14:26:13Z"/>
      <w:ins w:id="14" w:author="xuefei5" w:date="2019-01-30T14:26:13Z"/>
      <w:ins w:id="15" w:author="xuefei5" w:date="2019-01-30T14:26:13Z"/>
      <w:ins w:id="16" w:author="xuefei5" w:date="2019-01-30T14:26:13Z">
        <w:r>
          <w:rPr>
            <w:position w:val="-10"/>
          </w:rPr>
          <w:object>
            <v:shape id="_x0000_i1029" o:spt="75" type="#_x0000_t75" style="height:18.25pt;width:24.2pt;" o:ole="t" filled="f" o:preferrelative="t" stroked="f" coordsize="21600,21600">
              <v:path/>
              <v:fill on="f" focussize="0,0"/>
              <v:stroke on="f" joinstyle="miter"/>
              <v:imagedata r:id="rId7" o:title=""/>
              <o:lock v:ext="edit" aspectratio="t"/>
              <w10:wrap type="none"/>
              <w10:anchorlock/>
            </v:shape>
            <o:OLEObject Type="Embed" ProgID="Equation.3" ShapeID="_x0000_i1029" DrawAspect="Content" ObjectID="_1468075729" r:id="rId11">
              <o:LockedField>false</o:LockedField>
            </o:OLEObject>
          </w:object>
        </w:r>
      </w:ins>
      <w:ins w:id="18" w:author="xuefei5" w:date="2019-01-30T14:26:13Z"/>
      <w:ins w:id="19" w:author="xuefei5" w:date="2019-01-30T14:26:13Z">
        <w:r>
          <w:rPr/>
          <w:t xml:space="preserve"> = n for the n</w:t>
        </w:r>
      </w:ins>
      <w:ins w:id="20" w:author="xuefei5" w:date="2019-01-30T14:26:13Z">
        <w:r>
          <w:rPr>
            <w:vertAlign w:val="superscript"/>
          </w:rPr>
          <w:t>th</w:t>
        </w:r>
      </w:ins>
      <w:ins w:id="21" w:author="xuefei5" w:date="2019-01-30T14:26:13Z">
        <w:r>
          <w:rPr/>
          <w:t xml:space="preserve"> configured carrier</w:t>
        </w:r>
      </w:ins>
    </w:p>
    <w:p>
      <w:pPr>
        <w:pStyle w:val="78"/>
      </w:pPr>
      <w:r>
        <w:t>-</w:t>
      </w:r>
      <w:r>
        <w:tab/>
      </w:r>
      <w:r>
        <w:t>Antenna ports starting with 1000 for PDSCH</w:t>
      </w:r>
    </w:p>
    <w:p>
      <w:pPr>
        <w:pStyle w:val="78"/>
      </w:pPr>
      <w:r>
        <w:t>-</w:t>
      </w:r>
      <w:r>
        <w:tab/>
      </w:r>
      <w:r>
        <w:t>Antenna ports starting with 2000 for PDCCH</w:t>
      </w:r>
    </w:p>
    <w:p>
      <w:pPr>
        <w:pStyle w:val="78"/>
      </w:pPr>
      <w:r>
        <w:t>-</w:t>
      </w:r>
      <w:r>
        <w:tab/>
      </w:r>
      <w:r>
        <w:rPr>
          <w:i/>
        </w:rPr>
        <w:t>q</w:t>
      </w:r>
      <w:r>
        <w:t xml:space="preserve"> = 0 (single code word)</w:t>
      </w:r>
    </w:p>
    <w:p>
      <w:pPr>
        <w:pStyle w:val="78"/>
      </w:pPr>
      <w:r>
        <w:t>-</w:t>
      </w:r>
      <w:r>
        <w:tab/>
      </w:r>
      <w:r>
        <w:t>Rank 1 (single layer)</w:t>
      </w:r>
    </w:p>
    <w:p>
      <w:pPr>
        <w:jc w:val="center"/>
      </w:pPr>
      <w:r>
        <w:rPr>
          <w:b/>
          <w:color w:val="FF0000"/>
          <w:sz w:val="28"/>
          <w:szCs w:val="28"/>
        </w:rPr>
        <w:t>--------------</w:t>
      </w:r>
      <w:r>
        <w:rPr>
          <w:rFonts w:hint="eastAsia" w:eastAsia="宋体"/>
          <w:b/>
          <w:color w:val="FF0000"/>
          <w:sz w:val="28"/>
          <w:szCs w:val="28"/>
          <w:lang w:val="en-US" w:eastAsia="zh-CN"/>
        </w:rPr>
        <w:t>End</w:t>
      </w:r>
      <w:r>
        <w:rPr>
          <w:b/>
          <w:color w:val="FF0000"/>
          <w:sz w:val="28"/>
          <w:szCs w:val="28"/>
        </w:rPr>
        <w:t xml:space="preserve"> of </w:t>
      </w:r>
      <w:r>
        <w:rPr>
          <w:rFonts w:hint="eastAsia" w:eastAsia="宋体"/>
          <w:b/>
          <w:color w:val="FF0000"/>
          <w:sz w:val="28"/>
          <w:szCs w:val="28"/>
          <w:lang w:val="en-US" w:eastAsia="zh-CN"/>
        </w:rPr>
        <w:t xml:space="preserve">change </w:t>
      </w:r>
      <w:r>
        <w:rPr>
          <w:b/>
          <w:color w:val="FF0000"/>
          <w:sz w:val="28"/>
          <w:szCs w:val="28"/>
        </w:rPr>
        <w:t>-------------</w:t>
      </w:r>
    </w:p>
    <w:p>
      <w:pPr>
        <w:spacing w:after="0"/>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5F" w:usb2="00000000" w:usb3="00000000" w:csb0="2000019F" w:csb1="00000000"/>
  </w:font>
  <w:font w:name="Segoe UI">
    <w:panose1 w:val="020B0502040204020203"/>
    <w:charset w:val="00"/>
    <w:family w:val="swiss"/>
    <w:pitch w:val="default"/>
    <w:sig w:usb0="E10022FF" w:usb1="C000E47F" w:usb2="00000029" w:usb3="00000000" w:csb0="200001DF" w:csb1="2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0ED15E"/>
    <w:multiLevelType w:val="singleLevel"/>
    <w:tmpl w:val="860ED15E"/>
    <w:lvl w:ilvl="0" w:tentative="0">
      <w:start w:val="2"/>
      <w:numFmt w:val="decimal"/>
      <w:suff w:val="space"/>
      <w:lvlText w:val="%1)"/>
      <w:lvlJc w:val="left"/>
    </w:lvl>
  </w:abstractNum>
  <w:abstractNum w:abstractNumId="1">
    <w:nsid w:val="9A9FD6D1"/>
    <w:multiLevelType w:val="singleLevel"/>
    <w:tmpl w:val="9A9FD6D1"/>
    <w:lvl w:ilvl="0" w:tentative="0">
      <w:start w:val="1"/>
      <w:numFmt w:val="decimal"/>
      <w:suff w:val="space"/>
      <w:lvlText w:val="%1."/>
      <w:lvlJc w:val="left"/>
    </w:lvl>
  </w:abstractNum>
  <w:abstractNum w:abstractNumId="2">
    <w:nsid w:val="3A877D64"/>
    <w:multiLevelType w:val="singleLevel"/>
    <w:tmpl w:val="3A877D64"/>
    <w:lvl w:ilvl="0" w:tentative="0">
      <w:start w:val="1"/>
      <w:numFmt w:val="decimal"/>
      <w:pStyle w:val="127"/>
      <w:lvlText w:val="[%1]"/>
      <w:lvlJc w:val="left"/>
      <w:pPr>
        <w:tabs>
          <w:tab w:val="left" w:pos="502"/>
        </w:tabs>
        <w:ind w:left="502" w:hanging="36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BC330F5"/>
    <w:multiLevelType w:val="multilevel"/>
    <w:tmpl w:val="7BC330F5"/>
    <w:lvl w:ilvl="0" w:tentative="0">
      <w:start w:val="1"/>
      <w:numFmt w:val="bullet"/>
      <w:pStyle w:val="12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57B5"/>
    <w:rsid w:val="000076D0"/>
    <w:rsid w:val="00013E12"/>
    <w:rsid w:val="000201E9"/>
    <w:rsid w:val="00021D88"/>
    <w:rsid w:val="000242E9"/>
    <w:rsid w:val="00026E4D"/>
    <w:rsid w:val="00033397"/>
    <w:rsid w:val="00040095"/>
    <w:rsid w:val="0004334C"/>
    <w:rsid w:val="00043D1F"/>
    <w:rsid w:val="00045C04"/>
    <w:rsid w:val="00047D3F"/>
    <w:rsid w:val="00051834"/>
    <w:rsid w:val="00054A22"/>
    <w:rsid w:val="00055355"/>
    <w:rsid w:val="00055CCD"/>
    <w:rsid w:val="000566CF"/>
    <w:rsid w:val="000579B5"/>
    <w:rsid w:val="000639BC"/>
    <w:rsid w:val="00063AAB"/>
    <w:rsid w:val="000655A6"/>
    <w:rsid w:val="00065F15"/>
    <w:rsid w:val="0007787A"/>
    <w:rsid w:val="00080512"/>
    <w:rsid w:val="00081372"/>
    <w:rsid w:val="0008150E"/>
    <w:rsid w:val="00083995"/>
    <w:rsid w:val="00087D58"/>
    <w:rsid w:val="000A725C"/>
    <w:rsid w:val="000B6A4F"/>
    <w:rsid w:val="000C0610"/>
    <w:rsid w:val="000C671E"/>
    <w:rsid w:val="000C6809"/>
    <w:rsid w:val="000C7A40"/>
    <w:rsid w:val="000D1287"/>
    <w:rsid w:val="000D2A67"/>
    <w:rsid w:val="000D58AB"/>
    <w:rsid w:val="000E354B"/>
    <w:rsid w:val="0010203A"/>
    <w:rsid w:val="00103B6A"/>
    <w:rsid w:val="00107849"/>
    <w:rsid w:val="00107C3A"/>
    <w:rsid w:val="00112752"/>
    <w:rsid w:val="001202B4"/>
    <w:rsid w:val="001209A8"/>
    <w:rsid w:val="00121F4A"/>
    <w:rsid w:val="0012412A"/>
    <w:rsid w:val="0012638F"/>
    <w:rsid w:val="00126883"/>
    <w:rsid w:val="001314C1"/>
    <w:rsid w:val="00133794"/>
    <w:rsid w:val="00142677"/>
    <w:rsid w:val="00145875"/>
    <w:rsid w:val="00153C24"/>
    <w:rsid w:val="00153E00"/>
    <w:rsid w:val="001549E9"/>
    <w:rsid w:val="001573E8"/>
    <w:rsid w:val="001729A2"/>
    <w:rsid w:val="00180391"/>
    <w:rsid w:val="00181E8F"/>
    <w:rsid w:val="00193CB8"/>
    <w:rsid w:val="001A638B"/>
    <w:rsid w:val="001C573E"/>
    <w:rsid w:val="001D02C2"/>
    <w:rsid w:val="001D0706"/>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2BA2"/>
    <w:rsid w:val="002347A2"/>
    <w:rsid w:val="002440E7"/>
    <w:rsid w:val="00251AD2"/>
    <w:rsid w:val="00251B21"/>
    <w:rsid w:val="00251DE1"/>
    <w:rsid w:val="002546D0"/>
    <w:rsid w:val="00255AF3"/>
    <w:rsid w:val="002614D6"/>
    <w:rsid w:val="00270DEC"/>
    <w:rsid w:val="002720D3"/>
    <w:rsid w:val="00285BEE"/>
    <w:rsid w:val="00291BE8"/>
    <w:rsid w:val="00292614"/>
    <w:rsid w:val="00294BD4"/>
    <w:rsid w:val="002A10E2"/>
    <w:rsid w:val="002A3AD5"/>
    <w:rsid w:val="002C2019"/>
    <w:rsid w:val="002C284B"/>
    <w:rsid w:val="002C689F"/>
    <w:rsid w:val="002D492A"/>
    <w:rsid w:val="002D4EF6"/>
    <w:rsid w:val="002D6208"/>
    <w:rsid w:val="002E2388"/>
    <w:rsid w:val="002F51A8"/>
    <w:rsid w:val="002F727E"/>
    <w:rsid w:val="002F77F6"/>
    <w:rsid w:val="003172DC"/>
    <w:rsid w:val="00317A5B"/>
    <w:rsid w:val="00327358"/>
    <w:rsid w:val="00327AB0"/>
    <w:rsid w:val="00330ED3"/>
    <w:rsid w:val="003326BC"/>
    <w:rsid w:val="00334139"/>
    <w:rsid w:val="003403AF"/>
    <w:rsid w:val="00341071"/>
    <w:rsid w:val="00344894"/>
    <w:rsid w:val="0034499B"/>
    <w:rsid w:val="0035462D"/>
    <w:rsid w:val="00360548"/>
    <w:rsid w:val="00361F57"/>
    <w:rsid w:val="00364F2D"/>
    <w:rsid w:val="00391E31"/>
    <w:rsid w:val="00396BA0"/>
    <w:rsid w:val="003A2792"/>
    <w:rsid w:val="003B22C3"/>
    <w:rsid w:val="003C3971"/>
    <w:rsid w:val="003C3CE4"/>
    <w:rsid w:val="003C5CF2"/>
    <w:rsid w:val="003D0C1F"/>
    <w:rsid w:val="003E07BD"/>
    <w:rsid w:val="003E1AA4"/>
    <w:rsid w:val="003F0E23"/>
    <w:rsid w:val="00402FBD"/>
    <w:rsid w:val="00403682"/>
    <w:rsid w:val="00404156"/>
    <w:rsid w:val="00410A2E"/>
    <w:rsid w:val="004112E2"/>
    <w:rsid w:val="004241DF"/>
    <w:rsid w:val="00437EF5"/>
    <w:rsid w:val="00451F62"/>
    <w:rsid w:val="00452230"/>
    <w:rsid w:val="00452234"/>
    <w:rsid w:val="00454E55"/>
    <w:rsid w:val="0046208E"/>
    <w:rsid w:val="004626BE"/>
    <w:rsid w:val="00472839"/>
    <w:rsid w:val="00472E4F"/>
    <w:rsid w:val="00485994"/>
    <w:rsid w:val="004904B0"/>
    <w:rsid w:val="00491FDC"/>
    <w:rsid w:val="0049589B"/>
    <w:rsid w:val="004A4028"/>
    <w:rsid w:val="004A5C35"/>
    <w:rsid w:val="004B09C2"/>
    <w:rsid w:val="004C0570"/>
    <w:rsid w:val="004C0A37"/>
    <w:rsid w:val="004C3854"/>
    <w:rsid w:val="004C7D05"/>
    <w:rsid w:val="004D3578"/>
    <w:rsid w:val="004D6016"/>
    <w:rsid w:val="004D6884"/>
    <w:rsid w:val="004E213A"/>
    <w:rsid w:val="004E26B8"/>
    <w:rsid w:val="004E3A55"/>
    <w:rsid w:val="004F6240"/>
    <w:rsid w:val="0050066C"/>
    <w:rsid w:val="005009E6"/>
    <w:rsid w:val="00501F68"/>
    <w:rsid w:val="00504BC6"/>
    <w:rsid w:val="00506C97"/>
    <w:rsid w:val="00506CA9"/>
    <w:rsid w:val="00506D90"/>
    <w:rsid w:val="0050782E"/>
    <w:rsid w:val="005103D8"/>
    <w:rsid w:val="00543E6C"/>
    <w:rsid w:val="005445FE"/>
    <w:rsid w:val="00545F6D"/>
    <w:rsid w:val="005559C9"/>
    <w:rsid w:val="00556124"/>
    <w:rsid w:val="005617D6"/>
    <w:rsid w:val="00561D9D"/>
    <w:rsid w:val="00565087"/>
    <w:rsid w:val="0058053F"/>
    <w:rsid w:val="00586B7C"/>
    <w:rsid w:val="00594489"/>
    <w:rsid w:val="00595FAC"/>
    <w:rsid w:val="005963FA"/>
    <w:rsid w:val="005B02EA"/>
    <w:rsid w:val="005B324F"/>
    <w:rsid w:val="005C0B5C"/>
    <w:rsid w:val="005C0E6D"/>
    <w:rsid w:val="005C70FC"/>
    <w:rsid w:val="005D2E01"/>
    <w:rsid w:val="005E12CC"/>
    <w:rsid w:val="005E31D0"/>
    <w:rsid w:val="005E656E"/>
    <w:rsid w:val="005E7B5F"/>
    <w:rsid w:val="005F55C4"/>
    <w:rsid w:val="005F6CB5"/>
    <w:rsid w:val="006012C5"/>
    <w:rsid w:val="00611B8D"/>
    <w:rsid w:val="00612096"/>
    <w:rsid w:val="00614144"/>
    <w:rsid w:val="00614FDF"/>
    <w:rsid w:val="006168AE"/>
    <w:rsid w:val="006212EE"/>
    <w:rsid w:val="00624C77"/>
    <w:rsid w:val="006253D3"/>
    <w:rsid w:val="00651689"/>
    <w:rsid w:val="00662590"/>
    <w:rsid w:val="0066553E"/>
    <w:rsid w:val="0067162F"/>
    <w:rsid w:val="00673E08"/>
    <w:rsid w:val="006813B0"/>
    <w:rsid w:val="00685EEB"/>
    <w:rsid w:val="006873E3"/>
    <w:rsid w:val="00692460"/>
    <w:rsid w:val="00694274"/>
    <w:rsid w:val="006A1F8B"/>
    <w:rsid w:val="006A2AB8"/>
    <w:rsid w:val="006A3D5A"/>
    <w:rsid w:val="006B1066"/>
    <w:rsid w:val="006B6B4A"/>
    <w:rsid w:val="006B7785"/>
    <w:rsid w:val="006B7C47"/>
    <w:rsid w:val="006C087E"/>
    <w:rsid w:val="006C4A4E"/>
    <w:rsid w:val="006F3355"/>
    <w:rsid w:val="007017D5"/>
    <w:rsid w:val="007030C1"/>
    <w:rsid w:val="00703F87"/>
    <w:rsid w:val="0071353E"/>
    <w:rsid w:val="00716814"/>
    <w:rsid w:val="00717BD0"/>
    <w:rsid w:val="00725480"/>
    <w:rsid w:val="00734A5B"/>
    <w:rsid w:val="00735D80"/>
    <w:rsid w:val="00744E76"/>
    <w:rsid w:val="00747919"/>
    <w:rsid w:val="00752EDE"/>
    <w:rsid w:val="00763BD0"/>
    <w:rsid w:val="00764510"/>
    <w:rsid w:val="00766A76"/>
    <w:rsid w:val="00775CA3"/>
    <w:rsid w:val="00775CF9"/>
    <w:rsid w:val="007803BF"/>
    <w:rsid w:val="00781F0F"/>
    <w:rsid w:val="00787B48"/>
    <w:rsid w:val="00787FDC"/>
    <w:rsid w:val="00790289"/>
    <w:rsid w:val="00790AB4"/>
    <w:rsid w:val="007920CE"/>
    <w:rsid w:val="00794F81"/>
    <w:rsid w:val="007A1072"/>
    <w:rsid w:val="007A63EC"/>
    <w:rsid w:val="007A648A"/>
    <w:rsid w:val="007C122F"/>
    <w:rsid w:val="007C656D"/>
    <w:rsid w:val="007C799B"/>
    <w:rsid w:val="007E39D1"/>
    <w:rsid w:val="007E3FB0"/>
    <w:rsid w:val="007E6E65"/>
    <w:rsid w:val="008028A4"/>
    <w:rsid w:val="00804D8D"/>
    <w:rsid w:val="00806F4E"/>
    <w:rsid w:val="008074D7"/>
    <w:rsid w:val="008105C8"/>
    <w:rsid w:val="00812AE5"/>
    <w:rsid w:val="00814282"/>
    <w:rsid w:val="00815FA4"/>
    <w:rsid w:val="00820CCD"/>
    <w:rsid w:val="00825CB7"/>
    <w:rsid w:val="00847B47"/>
    <w:rsid w:val="008642B6"/>
    <w:rsid w:val="00873A96"/>
    <w:rsid w:val="008768CA"/>
    <w:rsid w:val="00883DA7"/>
    <w:rsid w:val="0088404A"/>
    <w:rsid w:val="00884A8E"/>
    <w:rsid w:val="00886E59"/>
    <w:rsid w:val="008941D7"/>
    <w:rsid w:val="008973D0"/>
    <w:rsid w:val="008A13DF"/>
    <w:rsid w:val="008A3B80"/>
    <w:rsid w:val="008A71FD"/>
    <w:rsid w:val="008A7D1D"/>
    <w:rsid w:val="008B32F6"/>
    <w:rsid w:val="008B6BAB"/>
    <w:rsid w:val="008C2FFD"/>
    <w:rsid w:val="008C6859"/>
    <w:rsid w:val="008D280F"/>
    <w:rsid w:val="008D3E0D"/>
    <w:rsid w:val="008D6B16"/>
    <w:rsid w:val="008E11B9"/>
    <w:rsid w:val="008E24D6"/>
    <w:rsid w:val="008F1036"/>
    <w:rsid w:val="008F39F8"/>
    <w:rsid w:val="0090271F"/>
    <w:rsid w:val="00902E23"/>
    <w:rsid w:val="009031A2"/>
    <w:rsid w:val="00904365"/>
    <w:rsid w:val="009059F7"/>
    <w:rsid w:val="00910853"/>
    <w:rsid w:val="00912E71"/>
    <w:rsid w:val="0091348E"/>
    <w:rsid w:val="00926F59"/>
    <w:rsid w:val="00927D07"/>
    <w:rsid w:val="00936382"/>
    <w:rsid w:val="00942EC2"/>
    <w:rsid w:val="00946EDE"/>
    <w:rsid w:val="00951D0E"/>
    <w:rsid w:val="009534BE"/>
    <w:rsid w:val="009568DB"/>
    <w:rsid w:val="00967AE9"/>
    <w:rsid w:val="00967D92"/>
    <w:rsid w:val="00974477"/>
    <w:rsid w:val="00981B3F"/>
    <w:rsid w:val="00984352"/>
    <w:rsid w:val="0098607D"/>
    <w:rsid w:val="00986D3D"/>
    <w:rsid w:val="00997D8D"/>
    <w:rsid w:val="009A2D34"/>
    <w:rsid w:val="009B607E"/>
    <w:rsid w:val="009B7374"/>
    <w:rsid w:val="009D2B1A"/>
    <w:rsid w:val="009D420F"/>
    <w:rsid w:val="009D56A3"/>
    <w:rsid w:val="009D675F"/>
    <w:rsid w:val="009E5069"/>
    <w:rsid w:val="009E5F1C"/>
    <w:rsid w:val="009F37B7"/>
    <w:rsid w:val="00A0240A"/>
    <w:rsid w:val="00A0458C"/>
    <w:rsid w:val="00A055EE"/>
    <w:rsid w:val="00A10F02"/>
    <w:rsid w:val="00A164B4"/>
    <w:rsid w:val="00A2231A"/>
    <w:rsid w:val="00A22386"/>
    <w:rsid w:val="00A23EED"/>
    <w:rsid w:val="00A378B2"/>
    <w:rsid w:val="00A433AF"/>
    <w:rsid w:val="00A46323"/>
    <w:rsid w:val="00A52547"/>
    <w:rsid w:val="00A53724"/>
    <w:rsid w:val="00A57201"/>
    <w:rsid w:val="00A572A2"/>
    <w:rsid w:val="00A639C7"/>
    <w:rsid w:val="00A7513E"/>
    <w:rsid w:val="00A82346"/>
    <w:rsid w:val="00A852C4"/>
    <w:rsid w:val="00A87A6D"/>
    <w:rsid w:val="00A94738"/>
    <w:rsid w:val="00A967D9"/>
    <w:rsid w:val="00AA6567"/>
    <w:rsid w:val="00AA7178"/>
    <w:rsid w:val="00AA7D03"/>
    <w:rsid w:val="00AB1ACE"/>
    <w:rsid w:val="00AB6FB1"/>
    <w:rsid w:val="00AB788A"/>
    <w:rsid w:val="00AC4FEE"/>
    <w:rsid w:val="00AC5661"/>
    <w:rsid w:val="00AC671C"/>
    <w:rsid w:val="00AD4510"/>
    <w:rsid w:val="00AD5630"/>
    <w:rsid w:val="00AE01B1"/>
    <w:rsid w:val="00AE404B"/>
    <w:rsid w:val="00AE49CD"/>
    <w:rsid w:val="00AE4A31"/>
    <w:rsid w:val="00AE4AFD"/>
    <w:rsid w:val="00AE50FD"/>
    <w:rsid w:val="00AE5739"/>
    <w:rsid w:val="00AF1D2F"/>
    <w:rsid w:val="00AF43A5"/>
    <w:rsid w:val="00AF6880"/>
    <w:rsid w:val="00B11236"/>
    <w:rsid w:val="00B13ABC"/>
    <w:rsid w:val="00B15449"/>
    <w:rsid w:val="00B20FE8"/>
    <w:rsid w:val="00B24F3B"/>
    <w:rsid w:val="00B40D60"/>
    <w:rsid w:val="00B44A72"/>
    <w:rsid w:val="00B5268B"/>
    <w:rsid w:val="00B54AB6"/>
    <w:rsid w:val="00B554FB"/>
    <w:rsid w:val="00B5632C"/>
    <w:rsid w:val="00B574FF"/>
    <w:rsid w:val="00B61D44"/>
    <w:rsid w:val="00B66F93"/>
    <w:rsid w:val="00B67661"/>
    <w:rsid w:val="00B800A6"/>
    <w:rsid w:val="00B80C04"/>
    <w:rsid w:val="00B80FB8"/>
    <w:rsid w:val="00B81173"/>
    <w:rsid w:val="00B81409"/>
    <w:rsid w:val="00B86583"/>
    <w:rsid w:val="00B87873"/>
    <w:rsid w:val="00B93733"/>
    <w:rsid w:val="00B95937"/>
    <w:rsid w:val="00BA1C35"/>
    <w:rsid w:val="00BA28F7"/>
    <w:rsid w:val="00BA4632"/>
    <w:rsid w:val="00BC0F7D"/>
    <w:rsid w:val="00BC1EC0"/>
    <w:rsid w:val="00BC616B"/>
    <w:rsid w:val="00BD09FA"/>
    <w:rsid w:val="00BE3BA9"/>
    <w:rsid w:val="00BF4553"/>
    <w:rsid w:val="00BF5963"/>
    <w:rsid w:val="00BF625F"/>
    <w:rsid w:val="00BF76D4"/>
    <w:rsid w:val="00C00E16"/>
    <w:rsid w:val="00C072E7"/>
    <w:rsid w:val="00C11CA2"/>
    <w:rsid w:val="00C16219"/>
    <w:rsid w:val="00C1745C"/>
    <w:rsid w:val="00C22062"/>
    <w:rsid w:val="00C2531E"/>
    <w:rsid w:val="00C33079"/>
    <w:rsid w:val="00C428A6"/>
    <w:rsid w:val="00C43553"/>
    <w:rsid w:val="00C45231"/>
    <w:rsid w:val="00C45D8E"/>
    <w:rsid w:val="00C51DAF"/>
    <w:rsid w:val="00C51F28"/>
    <w:rsid w:val="00C51FEC"/>
    <w:rsid w:val="00C60CF4"/>
    <w:rsid w:val="00C61582"/>
    <w:rsid w:val="00C61C70"/>
    <w:rsid w:val="00C643B4"/>
    <w:rsid w:val="00C72389"/>
    <w:rsid w:val="00C72833"/>
    <w:rsid w:val="00C77BD6"/>
    <w:rsid w:val="00C80349"/>
    <w:rsid w:val="00C8139F"/>
    <w:rsid w:val="00C85E23"/>
    <w:rsid w:val="00C91960"/>
    <w:rsid w:val="00C93DD5"/>
    <w:rsid w:val="00C93F40"/>
    <w:rsid w:val="00C96EC7"/>
    <w:rsid w:val="00CA2253"/>
    <w:rsid w:val="00CA2FF0"/>
    <w:rsid w:val="00CA3D0C"/>
    <w:rsid w:val="00CA7BF2"/>
    <w:rsid w:val="00CB3018"/>
    <w:rsid w:val="00CB44A3"/>
    <w:rsid w:val="00CB4CB5"/>
    <w:rsid w:val="00CB6C88"/>
    <w:rsid w:val="00CB7B14"/>
    <w:rsid w:val="00CD1155"/>
    <w:rsid w:val="00CD3465"/>
    <w:rsid w:val="00CD5402"/>
    <w:rsid w:val="00CE0BE6"/>
    <w:rsid w:val="00CE6040"/>
    <w:rsid w:val="00D0362A"/>
    <w:rsid w:val="00D05012"/>
    <w:rsid w:val="00D05163"/>
    <w:rsid w:val="00D152A3"/>
    <w:rsid w:val="00D20977"/>
    <w:rsid w:val="00D24626"/>
    <w:rsid w:val="00D2494D"/>
    <w:rsid w:val="00D25FC8"/>
    <w:rsid w:val="00D27391"/>
    <w:rsid w:val="00D30785"/>
    <w:rsid w:val="00D40B2B"/>
    <w:rsid w:val="00D461AC"/>
    <w:rsid w:val="00D62F76"/>
    <w:rsid w:val="00D70959"/>
    <w:rsid w:val="00D738D6"/>
    <w:rsid w:val="00D755EB"/>
    <w:rsid w:val="00D83E61"/>
    <w:rsid w:val="00D87E00"/>
    <w:rsid w:val="00D9134D"/>
    <w:rsid w:val="00D920FF"/>
    <w:rsid w:val="00DA180E"/>
    <w:rsid w:val="00DA1892"/>
    <w:rsid w:val="00DA36E1"/>
    <w:rsid w:val="00DA382E"/>
    <w:rsid w:val="00DA7A03"/>
    <w:rsid w:val="00DB1818"/>
    <w:rsid w:val="00DB4855"/>
    <w:rsid w:val="00DB4921"/>
    <w:rsid w:val="00DC309B"/>
    <w:rsid w:val="00DC4DA2"/>
    <w:rsid w:val="00DD4891"/>
    <w:rsid w:val="00DE32D0"/>
    <w:rsid w:val="00DF29E1"/>
    <w:rsid w:val="00DF2B1F"/>
    <w:rsid w:val="00DF3A8B"/>
    <w:rsid w:val="00DF4ADB"/>
    <w:rsid w:val="00DF62CD"/>
    <w:rsid w:val="00E04728"/>
    <w:rsid w:val="00E077DC"/>
    <w:rsid w:val="00E11EDE"/>
    <w:rsid w:val="00E11F7F"/>
    <w:rsid w:val="00E130A0"/>
    <w:rsid w:val="00E151BF"/>
    <w:rsid w:val="00E16811"/>
    <w:rsid w:val="00E1789F"/>
    <w:rsid w:val="00E20ABE"/>
    <w:rsid w:val="00E2580E"/>
    <w:rsid w:val="00E30E1E"/>
    <w:rsid w:val="00E36D36"/>
    <w:rsid w:val="00E44CD6"/>
    <w:rsid w:val="00E45FAF"/>
    <w:rsid w:val="00E54794"/>
    <w:rsid w:val="00E6728D"/>
    <w:rsid w:val="00E70785"/>
    <w:rsid w:val="00E72ABC"/>
    <w:rsid w:val="00E77645"/>
    <w:rsid w:val="00E80025"/>
    <w:rsid w:val="00E8353E"/>
    <w:rsid w:val="00E83FE8"/>
    <w:rsid w:val="00E86835"/>
    <w:rsid w:val="00E973BE"/>
    <w:rsid w:val="00EA1A17"/>
    <w:rsid w:val="00EA205F"/>
    <w:rsid w:val="00EA3400"/>
    <w:rsid w:val="00EA64F7"/>
    <w:rsid w:val="00EA6EB2"/>
    <w:rsid w:val="00EB0004"/>
    <w:rsid w:val="00EB0C65"/>
    <w:rsid w:val="00EB3AAA"/>
    <w:rsid w:val="00EB617B"/>
    <w:rsid w:val="00EC020E"/>
    <w:rsid w:val="00EC3D0A"/>
    <w:rsid w:val="00EC4176"/>
    <w:rsid w:val="00EC4A25"/>
    <w:rsid w:val="00EC6D2F"/>
    <w:rsid w:val="00ED157E"/>
    <w:rsid w:val="00ED720D"/>
    <w:rsid w:val="00ED7646"/>
    <w:rsid w:val="00EE166C"/>
    <w:rsid w:val="00EF157C"/>
    <w:rsid w:val="00EF6FBB"/>
    <w:rsid w:val="00F000B5"/>
    <w:rsid w:val="00F0073A"/>
    <w:rsid w:val="00F025A2"/>
    <w:rsid w:val="00F042DB"/>
    <w:rsid w:val="00F04712"/>
    <w:rsid w:val="00F105B1"/>
    <w:rsid w:val="00F12AF9"/>
    <w:rsid w:val="00F20C9E"/>
    <w:rsid w:val="00F212E2"/>
    <w:rsid w:val="00F22499"/>
    <w:rsid w:val="00F22D12"/>
    <w:rsid w:val="00F22EC7"/>
    <w:rsid w:val="00F26444"/>
    <w:rsid w:val="00F27DA7"/>
    <w:rsid w:val="00F30427"/>
    <w:rsid w:val="00F31B70"/>
    <w:rsid w:val="00F40ED6"/>
    <w:rsid w:val="00F417DE"/>
    <w:rsid w:val="00F43274"/>
    <w:rsid w:val="00F57AA3"/>
    <w:rsid w:val="00F64BF7"/>
    <w:rsid w:val="00F653B8"/>
    <w:rsid w:val="00F678C2"/>
    <w:rsid w:val="00F73138"/>
    <w:rsid w:val="00F850BF"/>
    <w:rsid w:val="00F86EC6"/>
    <w:rsid w:val="00F86F86"/>
    <w:rsid w:val="00F9042A"/>
    <w:rsid w:val="00F9596D"/>
    <w:rsid w:val="00FA1266"/>
    <w:rsid w:val="00FA2F53"/>
    <w:rsid w:val="00FA3C3E"/>
    <w:rsid w:val="00FA5734"/>
    <w:rsid w:val="00FB6F7C"/>
    <w:rsid w:val="00FC1192"/>
    <w:rsid w:val="00FC21D8"/>
    <w:rsid w:val="00FE22C0"/>
    <w:rsid w:val="00FE2922"/>
    <w:rsid w:val="00FE5D49"/>
    <w:rsid w:val="00FE6881"/>
    <w:rsid w:val="00FF4BAF"/>
    <w:rsid w:val="00FF4D7E"/>
    <w:rsid w:val="00FF66D4"/>
    <w:rsid w:val="00FF7427"/>
    <w:rsid w:val="019932DB"/>
    <w:rsid w:val="01F45AC1"/>
    <w:rsid w:val="03522965"/>
    <w:rsid w:val="04F1729D"/>
    <w:rsid w:val="069C210E"/>
    <w:rsid w:val="08842F63"/>
    <w:rsid w:val="0A3E5CF0"/>
    <w:rsid w:val="18594D1E"/>
    <w:rsid w:val="19E91351"/>
    <w:rsid w:val="1AD5597B"/>
    <w:rsid w:val="1B043B23"/>
    <w:rsid w:val="1B361082"/>
    <w:rsid w:val="1B5F3E91"/>
    <w:rsid w:val="1D8A2B7D"/>
    <w:rsid w:val="1DBE3398"/>
    <w:rsid w:val="21D52A01"/>
    <w:rsid w:val="22AE6173"/>
    <w:rsid w:val="25AF54BC"/>
    <w:rsid w:val="28B13495"/>
    <w:rsid w:val="2BA96DC3"/>
    <w:rsid w:val="30C334BE"/>
    <w:rsid w:val="30EA6228"/>
    <w:rsid w:val="31060464"/>
    <w:rsid w:val="334314EF"/>
    <w:rsid w:val="34C63879"/>
    <w:rsid w:val="37227294"/>
    <w:rsid w:val="38396DD9"/>
    <w:rsid w:val="39CA7325"/>
    <w:rsid w:val="3D680259"/>
    <w:rsid w:val="3DDC1DA9"/>
    <w:rsid w:val="3EBC4F5E"/>
    <w:rsid w:val="3FD76FA4"/>
    <w:rsid w:val="40067960"/>
    <w:rsid w:val="403E3AA5"/>
    <w:rsid w:val="41AD5E21"/>
    <w:rsid w:val="4661113B"/>
    <w:rsid w:val="468206E5"/>
    <w:rsid w:val="49042BF1"/>
    <w:rsid w:val="49BF542A"/>
    <w:rsid w:val="4A511499"/>
    <w:rsid w:val="4E992FD3"/>
    <w:rsid w:val="54A35436"/>
    <w:rsid w:val="561618F9"/>
    <w:rsid w:val="5C05767F"/>
    <w:rsid w:val="5C752A42"/>
    <w:rsid w:val="5D8F7B35"/>
    <w:rsid w:val="5F6835D9"/>
    <w:rsid w:val="64C454DA"/>
    <w:rsid w:val="68B96AC3"/>
    <w:rsid w:val="6A1213C6"/>
    <w:rsid w:val="6BD6375A"/>
    <w:rsid w:val="6C6E6C74"/>
    <w:rsid w:val="6D2A433E"/>
    <w:rsid w:val="6D4A2B26"/>
    <w:rsid w:val="6EF350D6"/>
    <w:rsid w:val="6F7E1F91"/>
    <w:rsid w:val="71EC23A1"/>
    <w:rsid w:val="7CDB7E7F"/>
    <w:rsid w:val="7CDD1A7D"/>
    <w:rsid w:val="7FE51B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3"/>
    <w:qFormat/>
    <w:uiPriority w:val="0"/>
    <w:pPr>
      <w:pBdr>
        <w:top w:val="none" w:color="auto" w:sz="0" w:space="0"/>
      </w:pBdr>
      <w:spacing w:before="180"/>
      <w:outlineLvl w:val="1"/>
    </w:pPr>
    <w:rPr>
      <w:sz w:val="32"/>
    </w:rPr>
  </w:style>
  <w:style w:type="paragraph" w:styleId="4">
    <w:name w:val="heading 3"/>
    <w:basedOn w:val="3"/>
    <w:next w:val="1"/>
    <w:link w:val="103"/>
    <w:qFormat/>
    <w:uiPriority w:val="0"/>
    <w:pPr>
      <w:spacing w:before="120"/>
      <w:outlineLvl w:val="2"/>
    </w:pPr>
    <w:rPr>
      <w:sz w:val="28"/>
    </w:rPr>
  </w:style>
  <w:style w:type="paragraph" w:styleId="5">
    <w:name w:val="heading 4"/>
    <w:basedOn w:val="4"/>
    <w:next w:val="1"/>
    <w:link w:val="104"/>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207"/>
    <w:qFormat/>
    <w:uiPriority w:val="0"/>
    <w:pPr>
      <w:outlineLvl w:val="8"/>
    </w:pPr>
  </w:style>
  <w:style w:type="character" w:default="1" w:styleId="51">
    <w:name w:val="Default Paragraph Font"/>
    <w:semiHidden/>
    <w:unhideWhenUsed/>
    <w:qFormat/>
    <w:uiPriority w:val="1"/>
  </w:style>
  <w:style w:type="table" w:default="1" w:styleId="6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5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annotation subject"/>
    <w:basedOn w:val="16"/>
    <w:next w:val="16"/>
    <w:link w:val="116"/>
    <w:unhideWhenUsed/>
    <w:qFormat/>
    <w:uiPriority w:val="99"/>
    <w:rPr>
      <w:b/>
      <w:bCs/>
    </w:rPr>
  </w:style>
  <w:style w:type="paragraph" w:styleId="16">
    <w:name w:val="annotation text"/>
    <w:basedOn w:val="1"/>
    <w:link w:val="109"/>
    <w:unhideWhenUsed/>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04"/>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09"/>
    <w:qFormat/>
    <w:uiPriority w:val="0"/>
    <w:pPr>
      <w:ind w:left="851"/>
    </w:pPr>
  </w:style>
  <w:style w:type="paragraph" w:styleId="30">
    <w:name w:val="List Bullet"/>
    <w:basedOn w:val="14"/>
    <w:qFormat/>
    <w:uiPriority w:val="0"/>
  </w:style>
  <w:style w:type="paragraph" w:styleId="31">
    <w:name w:val="caption"/>
    <w:basedOn w:val="1"/>
    <w:next w:val="1"/>
    <w:link w:val="125"/>
    <w:unhideWhenUsed/>
    <w:qFormat/>
    <w:uiPriority w:val="0"/>
    <w:rPr>
      <w:rFonts w:ascii="Cambria" w:hAnsi="Cambria" w:eastAsia="黑体"/>
    </w:rPr>
  </w:style>
  <w:style w:type="paragraph" w:styleId="32">
    <w:name w:val="Document Map"/>
    <w:basedOn w:val="1"/>
    <w:link w:val="98"/>
    <w:qFormat/>
    <w:uiPriority w:val="0"/>
    <w:rPr>
      <w:rFonts w:ascii="宋体" w:eastAsia="宋体"/>
      <w:sz w:val="18"/>
      <w:szCs w:val="18"/>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1"/>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7"/>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3"/>
    <w:next w:val="1"/>
    <w:qFormat/>
    <w:uiPriority w:val="39"/>
    <w:pPr>
      <w:spacing w:before="180"/>
      <w:ind w:left="2693" w:hanging="2693"/>
    </w:pPr>
    <w:rPr>
      <w:b/>
    </w:rPr>
  </w:style>
  <w:style w:type="paragraph" w:styleId="38">
    <w:name w:val="endnote text"/>
    <w:basedOn w:val="1"/>
    <w:link w:val="200"/>
    <w:qFormat/>
    <w:uiPriority w:val="0"/>
    <w:pPr>
      <w:snapToGrid w:val="0"/>
    </w:pPr>
    <w:rPr>
      <w:lang w:eastAsia="zh-CN"/>
    </w:rPr>
  </w:style>
  <w:style w:type="paragraph" w:styleId="39">
    <w:name w:val="Balloon Text"/>
    <w:basedOn w:val="1"/>
    <w:link w:val="97"/>
    <w:qFormat/>
    <w:uiPriority w:val="99"/>
    <w:pPr>
      <w:spacing w:after="0"/>
    </w:pPr>
    <w:rPr>
      <w:rFonts w:ascii="Segoe UI" w:hAnsi="Segoe UI" w:cs="Segoe UI"/>
      <w:sz w:val="18"/>
      <w:szCs w:val="18"/>
    </w:rPr>
  </w:style>
  <w:style w:type="paragraph" w:styleId="40">
    <w:name w:val="footer"/>
    <w:basedOn w:val="41"/>
    <w:link w:val="150"/>
    <w:qFormat/>
    <w:uiPriority w:val="99"/>
    <w:pPr>
      <w:jc w:val="center"/>
    </w:pPr>
    <w:rPr>
      <w:i/>
    </w:rPr>
  </w:style>
  <w:style w:type="paragraph" w:styleId="41">
    <w:name w:val="header"/>
    <w:basedOn w:val="1"/>
    <w:link w:val="124"/>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7"/>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5"/>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index 1"/>
    <w:basedOn w:val="1"/>
    <w:next w:val="1"/>
    <w:qFormat/>
    <w:uiPriority w:val="0"/>
    <w:pPr>
      <w:keepLines/>
      <w:spacing w:after="0"/>
    </w:pPr>
    <w:rPr>
      <w:rFonts w:eastAsia="宋体"/>
    </w:rPr>
  </w:style>
  <w:style w:type="paragraph" w:styleId="50">
    <w:name w:val="index 2"/>
    <w:basedOn w:val="49"/>
    <w:next w:val="1"/>
    <w:qFormat/>
    <w:uiPriority w:val="0"/>
    <w:pPr>
      <w:ind w:left="284"/>
    </w:pPr>
  </w:style>
  <w:style w:type="character" w:styleId="52">
    <w:name w:val="Strong"/>
    <w:qFormat/>
    <w:uiPriority w:val="0"/>
    <w:rPr>
      <w:b/>
      <w:bCs/>
    </w:rPr>
  </w:style>
  <w:style w:type="character" w:styleId="53">
    <w:name w:val="page number"/>
    <w:basedOn w:val="51"/>
    <w:qFormat/>
    <w:uiPriority w:val="0"/>
  </w:style>
  <w:style w:type="character" w:styleId="54">
    <w:name w:val="FollowedHyperlink"/>
    <w:basedOn w:val="51"/>
    <w:qFormat/>
    <w:uiPriority w:val="0"/>
    <w:rPr>
      <w:color w:val="800080"/>
      <w:u w:val="single"/>
    </w:rPr>
  </w:style>
  <w:style w:type="character" w:styleId="55">
    <w:name w:val="Emphasis"/>
    <w:basedOn w:val="51"/>
    <w:qFormat/>
    <w:uiPriority w:val="0"/>
    <w:rPr>
      <w:i/>
      <w:iCs/>
    </w:rPr>
  </w:style>
  <w:style w:type="character" w:styleId="56">
    <w:name w:val="HTML Typewriter"/>
    <w:qFormat/>
    <w:uiPriority w:val="0"/>
    <w:rPr>
      <w:rFonts w:ascii="Courier New" w:hAnsi="Courier New" w:eastAsia="Times New Roman" w:cs="Courier New"/>
      <w:sz w:val="20"/>
      <w:szCs w:val="20"/>
    </w:rPr>
  </w:style>
  <w:style w:type="character" w:styleId="57">
    <w:name w:val="Hyperlink"/>
    <w:basedOn w:val="51"/>
    <w:qFormat/>
    <w:uiPriority w:val="0"/>
    <w:rPr>
      <w:color w:val="0000FF"/>
      <w:u w:val="single"/>
    </w:rPr>
  </w:style>
  <w:style w:type="character" w:styleId="58">
    <w:name w:val="annotation reference"/>
    <w:basedOn w:val="51"/>
    <w:unhideWhenUsed/>
    <w:qFormat/>
    <w:uiPriority w:val="99"/>
    <w:rPr>
      <w:sz w:val="16"/>
      <w:szCs w:val="16"/>
    </w:rPr>
  </w:style>
  <w:style w:type="character" w:styleId="59">
    <w:name w:val="footnote reference"/>
    <w:qFormat/>
    <w:uiPriority w:val="0"/>
    <w:rPr>
      <w:b/>
      <w:position w:val="6"/>
      <w:sz w:val="16"/>
    </w:rPr>
  </w:style>
  <w:style w:type="table" w:styleId="61">
    <w:name w:val="Table Grid"/>
    <w:basedOn w:val="60"/>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2">
    <w:name w:val="EQ"/>
    <w:basedOn w:val="1"/>
    <w:next w:val="1"/>
    <w:link w:val="208"/>
    <w:qFormat/>
    <w:uiPriority w:val="0"/>
    <w:pPr>
      <w:keepLines/>
      <w:tabs>
        <w:tab w:val="center" w:pos="4536"/>
        <w:tab w:val="right" w:pos="9072"/>
      </w:tabs>
    </w:pPr>
  </w:style>
  <w:style w:type="character" w:customStyle="1" w:styleId="63">
    <w:name w:val="ZGSM"/>
    <w:qFormat/>
    <w:uiPriority w:val="0"/>
  </w:style>
  <w:style w:type="paragraph" w:customStyle="1" w:styleId="6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101"/>
    <w:qFormat/>
    <w:uiPriority w:val="0"/>
    <w:pPr>
      <w:keepLines/>
      <w:ind w:left="1135" w:hanging="851"/>
    </w:pPr>
  </w:style>
  <w:style w:type="paragraph" w:customStyle="1" w:styleId="68">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70"/>
    <w:qFormat/>
    <w:uiPriority w:val="0"/>
    <w:pPr>
      <w:jc w:val="right"/>
    </w:pPr>
  </w:style>
  <w:style w:type="paragraph" w:customStyle="1" w:styleId="70">
    <w:name w:val="TAL"/>
    <w:basedOn w:val="1"/>
    <w:link w:val="105"/>
    <w:qFormat/>
    <w:uiPriority w:val="0"/>
    <w:pPr>
      <w:keepNext/>
      <w:keepLines/>
      <w:spacing w:after="0"/>
    </w:pPr>
    <w:rPr>
      <w:rFonts w:ascii="Arial" w:hAnsi="Arial"/>
      <w:sz w:val="18"/>
    </w:rPr>
  </w:style>
  <w:style w:type="paragraph" w:customStyle="1" w:styleId="71">
    <w:name w:val="TAH"/>
    <w:basedOn w:val="72"/>
    <w:link w:val="106"/>
    <w:qFormat/>
    <w:uiPriority w:val="0"/>
    <w:rPr>
      <w:b/>
    </w:rPr>
  </w:style>
  <w:style w:type="paragraph" w:customStyle="1" w:styleId="72">
    <w:name w:val="TAC"/>
    <w:basedOn w:val="70"/>
    <w:link w:val="111"/>
    <w:qFormat/>
    <w:uiPriority w:val="0"/>
    <w:pPr>
      <w:jc w:val="center"/>
    </w:pPr>
  </w:style>
  <w:style w:type="paragraph" w:customStyle="1" w:styleId="7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4">
    <w:name w:val="EX"/>
    <w:basedOn w:val="1"/>
    <w:link w:val="100"/>
    <w:qFormat/>
    <w:uiPriority w:val="0"/>
    <w:pPr>
      <w:keepLines/>
      <w:ind w:left="1702" w:hanging="1418"/>
    </w:pPr>
  </w:style>
  <w:style w:type="paragraph" w:customStyle="1" w:styleId="75">
    <w:name w:val="FP"/>
    <w:basedOn w:val="1"/>
    <w:qFormat/>
    <w:uiPriority w:val="0"/>
    <w:pPr>
      <w:spacing w:after="0"/>
    </w:pPr>
  </w:style>
  <w:style w:type="paragraph" w:customStyle="1" w:styleId="76">
    <w:name w:val="NW"/>
    <w:basedOn w:val="67"/>
    <w:qFormat/>
    <w:uiPriority w:val="0"/>
    <w:pPr>
      <w:spacing w:after="0"/>
    </w:pPr>
  </w:style>
  <w:style w:type="paragraph" w:customStyle="1" w:styleId="77">
    <w:name w:val="EW"/>
    <w:basedOn w:val="74"/>
    <w:qFormat/>
    <w:uiPriority w:val="99"/>
    <w:pPr>
      <w:spacing w:after="0"/>
    </w:pPr>
  </w:style>
  <w:style w:type="paragraph" w:customStyle="1" w:styleId="78">
    <w:name w:val="B1"/>
    <w:basedOn w:val="1"/>
    <w:qFormat/>
    <w:uiPriority w:val="0"/>
    <w:pPr>
      <w:ind w:left="568" w:hanging="284"/>
    </w:pPr>
  </w:style>
  <w:style w:type="paragraph" w:customStyle="1" w:styleId="79">
    <w:name w:val="Editor's Note"/>
    <w:basedOn w:val="67"/>
    <w:link w:val="158"/>
    <w:qFormat/>
    <w:uiPriority w:val="0"/>
    <w:rPr>
      <w:color w:val="FF0000"/>
    </w:rPr>
  </w:style>
  <w:style w:type="paragraph" w:customStyle="1" w:styleId="80">
    <w:name w:val="TH"/>
    <w:basedOn w:val="1"/>
    <w:link w:val="107"/>
    <w:qFormat/>
    <w:uiPriority w:val="0"/>
    <w:pPr>
      <w:keepNext/>
      <w:keepLines/>
      <w:spacing w:before="60"/>
      <w:jc w:val="center"/>
    </w:pPr>
    <w:rPr>
      <w:rFonts w:ascii="Arial" w:hAnsi="Arial"/>
      <w:b/>
    </w:rPr>
  </w:style>
  <w:style w:type="paragraph" w:customStyle="1" w:styleId="8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5">
    <w:name w:val="TAN"/>
    <w:basedOn w:val="70"/>
    <w:link w:val="108"/>
    <w:qFormat/>
    <w:uiPriority w:val="0"/>
    <w:pPr>
      <w:ind w:left="851" w:hanging="851"/>
    </w:pPr>
  </w:style>
  <w:style w:type="paragraph" w:customStyle="1" w:styleId="8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7">
    <w:name w:val="TF"/>
    <w:basedOn w:val="80"/>
    <w:link w:val="110"/>
    <w:qFormat/>
    <w:uiPriority w:val="0"/>
    <w:pPr>
      <w:keepNext w:val="0"/>
      <w:spacing w:before="0" w:after="240"/>
    </w:pPr>
  </w:style>
  <w:style w:type="paragraph" w:customStyle="1" w:styleId="8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9">
    <w:name w:val="B2"/>
    <w:basedOn w:val="1"/>
    <w:link w:val="114"/>
    <w:qFormat/>
    <w:uiPriority w:val="0"/>
    <w:pPr>
      <w:ind w:left="851" w:hanging="284"/>
    </w:pPr>
  </w:style>
  <w:style w:type="paragraph" w:customStyle="1" w:styleId="90">
    <w:name w:val="B3"/>
    <w:basedOn w:val="1"/>
    <w:link w:val="119"/>
    <w:qFormat/>
    <w:uiPriority w:val="0"/>
    <w:pPr>
      <w:ind w:left="1135" w:hanging="284"/>
    </w:pPr>
  </w:style>
  <w:style w:type="paragraph" w:customStyle="1" w:styleId="91">
    <w:name w:val="B4"/>
    <w:basedOn w:val="1"/>
    <w:link w:val="120"/>
    <w:qFormat/>
    <w:uiPriority w:val="0"/>
    <w:pPr>
      <w:ind w:left="1418" w:hanging="284"/>
    </w:pPr>
  </w:style>
  <w:style w:type="paragraph" w:customStyle="1" w:styleId="92">
    <w:name w:val="B5"/>
    <w:basedOn w:val="1"/>
    <w:link w:val="159"/>
    <w:qFormat/>
    <w:uiPriority w:val="0"/>
    <w:pPr>
      <w:ind w:left="1702" w:hanging="284"/>
    </w:pPr>
  </w:style>
  <w:style w:type="paragraph" w:customStyle="1" w:styleId="93">
    <w:name w:val="ZTD"/>
    <w:basedOn w:val="82"/>
    <w:qFormat/>
    <w:uiPriority w:val="0"/>
    <w:pPr>
      <w:framePr w:hRule="auto" w:y="852"/>
    </w:pPr>
    <w:rPr>
      <w:i w:val="0"/>
      <w:sz w:val="40"/>
    </w:rPr>
  </w:style>
  <w:style w:type="paragraph" w:customStyle="1" w:styleId="94">
    <w:name w:val="ZV"/>
    <w:basedOn w:val="84"/>
    <w:qFormat/>
    <w:uiPriority w:val="0"/>
    <w:pPr>
      <w:framePr w:y="16161"/>
    </w:pPr>
  </w:style>
  <w:style w:type="paragraph" w:customStyle="1" w:styleId="95">
    <w:name w:val="TAJ"/>
    <w:basedOn w:val="80"/>
    <w:qFormat/>
    <w:uiPriority w:val="0"/>
  </w:style>
  <w:style w:type="paragraph" w:customStyle="1" w:styleId="96">
    <w:name w:val="Guidance"/>
    <w:basedOn w:val="1"/>
    <w:link w:val="102"/>
    <w:qFormat/>
    <w:uiPriority w:val="0"/>
    <w:rPr>
      <w:i/>
      <w:color w:val="0000FF"/>
    </w:rPr>
  </w:style>
  <w:style w:type="character" w:customStyle="1" w:styleId="97">
    <w:name w:val="Balloon Text Char"/>
    <w:basedOn w:val="51"/>
    <w:link w:val="39"/>
    <w:qFormat/>
    <w:uiPriority w:val="99"/>
    <w:rPr>
      <w:rFonts w:ascii="Segoe UI" w:hAnsi="Segoe UI" w:cs="Segoe UI"/>
      <w:sz w:val="18"/>
      <w:szCs w:val="18"/>
      <w:lang w:val="en-GB"/>
    </w:rPr>
  </w:style>
  <w:style w:type="character" w:customStyle="1" w:styleId="98">
    <w:name w:val="Document Map Char"/>
    <w:basedOn w:val="51"/>
    <w:link w:val="32"/>
    <w:qFormat/>
    <w:uiPriority w:val="0"/>
    <w:rPr>
      <w:rFonts w:ascii="宋体" w:eastAsia="宋体"/>
      <w:sz w:val="18"/>
      <w:szCs w:val="18"/>
      <w:lang w:val="en-GB"/>
    </w:rPr>
  </w:style>
  <w:style w:type="paragraph" w:styleId="99">
    <w:name w:val="List Paragraph"/>
    <w:basedOn w:val="1"/>
    <w:qFormat/>
    <w:uiPriority w:val="34"/>
    <w:pPr>
      <w:ind w:left="720"/>
      <w:contextualSpacing/>
    </w:pPr>
  </w:style>
  <w:style w:type="character" w:customStyle="1" w:styleId="100">
    <w:name w:val="EX Car"/>
    <w:link w:val="74"/>
    <w:qFormat/>
    <w:uiPriority w:val="0"/>
    <w:rPr>
      <w:lang w:val="en-GB"/>
    </w:rPr>
  </w:style>
  <w:style w:type="character" w:customStyle="1" w:styleId="101">
    <w:name w:val="NO Char"/>
    <w:link w:val="67"/>
    <w:qFormat/>
    <w:uiPriority w:val="0"/>
    <w:rPr>
      <w:lang w:val="en-GB"/>
    </w:rPr>
  </w:style>
  <w:style w:type="character" w:customStyle="1" w:styleId="102">
    <w:name w:val="Guidance Char"/>
    <w:link w:val="96"/>
    <w:qFormat/>
    <w:uiPriority w:val="0"/>
    <w:rPr>
      <w:i/>
      <w:color w:val="0000FF"/>
      <w:lang w:val="en-GB"/>
    </w:rPr>
  </w:style>
  <w:style w:type="character" w:customStyle="1" w:styleId="103">
    <w:name w:val="Heading 3 Char"/>
    <w:link w:val="4"/>
    <w:qFormat/>
    <w:uiPriority w:val="0"/>
    <w:rPr>
      <w:rFonts w:ascii="Arial" w:hAnsi="Arial" w:eastAsia="Times New Roman"/>
      <w:sz w:val="28"/>
      <w:lang w:val="en-GB"/>
    </w:rPr>
  </w:style>
  <w:style w:type="character" w:customStyle="1" w:styleId="104">
    <w:name w:val="Heading 4 Char"/>
    <w:link w:val="5"/>
    <w:qFormat/>
    <w:uiPriority w:val="0"/>
    <w:rPr>
      <w:rFonts w:ascii="Arial" w:hAnsi="Arial" w:eastAsia="Times New Roman"/>
      <w:sz w:val="24"/>
      <w:lang w:val="en-GB"/>
    </w:rPr>
  </w:style>
  <w:style w:type="character" w:customStyle="1" w:styleId="105">
    <w:name w:val="TAL Char"/>
    <w:link w:val="70"/>
    <w:qFormat/>
    <w:uiPriority w:val="0"/>
    <w:rPr>
      <w:rFonts w:ascii="Arial" w:hAnsi="Arial"/>
      <w:sz w:val="18"/>
      <w:lang w:val="en-GB"/>
    </w:rPr>
  </w:style>
  <w:style w:type="character" w:customStyle="1" w:styleId="106">
    <w:name w:val="TAH Car"/>
    <w:link w:val="71"/>
    <w:qFormat/>
    <w:uiPriority w:val="0"/>
    <w:rPr>
      <w:rFonts w:ascii="Arial" w:hAnsi="Arial"/>
      <w:b/>
      <w:sz w:val="18"/>
      <w:lang w:val="en-GB"/>
    </w:rPr>
  </w:style>
  <w:style w:type="character" w:customStyle="1" w:styleId="107">
    <w:name w:val="TH Char"/>
    <w:link w:val="80"/>
    <w:qFormat/>
    <w:uiPriority w:val="0"/>
    <w:rPr>
      <w:rFonts w:ascii="Arial" w:hAnsi="Arial"/>
      <w:b/>
      <w:lang w:val="en-GB"/>
    </w:rPr>
  </w:style>
  <w:style w:type="character" w:customStyle="1" w:styleId="108">
    <w:name w:val="TAN Char"/>
    <w:link w:val="85"/>
    <w:qFormat/>
    <w:uiPriority w:val="0"/>
    <w:rPr>
      <w:rFonts w:ascii="Arial" w:hAnsi="Arial"/>
      <w:sz w:val="18"/>
      <w:lang w:val="en-GB"/>
    </w:rPr>
  </w:style>
  <w:style w:type="character" w:customStyle="1" w:styleId="109">
    <w:name w:val="Comment Text Char"/>
    <w:basedOn w:val="51"/>
    <w:link w:val="16"/>
    <w:qFormat/>
    <w:uiPriority w:val="99"/>
    <w:rPr>
      <w:lang w:val="en-GB"/>
    </w:rPr>
  </w:style>
  <w:style w:type="character" w:customStyle="1" w:styleId="110">
    <w:name w:val="TF Char"/>
    <w:link w:val="87"/>
    <w:qFormat/>
    <w:uiPriority w:val="0"/>
    <w:rPr>
      <w:rFonts w:ascii="Arial" w:hAnsi="Arial"/>
      <w:b/>
      <w:lang w:val="en-GB"/>
    </w:rPr>
  </w:style>
  <w:style w:type="character" w:customStyle="1" w:styleId="111">
    <w:name w:val="TAC Char"/>
    <w:link w:val="72"/>
    <w:qFormat/>
    <w:uiPriority w:val="0"/>
    <w:rPr>
      <w:rFonts w:ascii="Arial" w:hAnsi="Arial"/>
      <w:sz w:val="18"/>
      <w:lang w:val="en-GB"/>
    </w:rPr>
  </w:style>
  <w:style w:type="character" w:customStyle="1" w:styleId="112">
    <w:name w:val="Heading 5 Char"/>
    <w:link w:val="6"/>
    <w:qFormat/>
    <w:uiPriority w:val="0"/>
    <w:rPr>
      <w:rFonts w:ascii="Arial" w:hAnsi="Arial" w:eastAsia="Times New Roman"/>
      <w:sz w:val="22"/>
      <w:lang w:val="en-GB"/>
    </w:rPr>
  </w:style>
  <w:style w:type="character" w:customStyle="1" w:styleId="113">
    <w:name w:val="TAL Car"/>
    <w:basedOn w:val="51"/>
    <w:qFormat/>
    <w:uiPriority w:val="0"/>
    <w:rPr>
      <w:rFonts w:ascii="Arial" w:hAnsi="Arial"/>
      <w:sz w:val="18"/>
      <w:lang w:val="en-GB" w:eastAsia="en-US" w:bidi="ar-SA"/>
    </w:rPr>
  </w:style>
  <w:style w:type="character" w:customStyle="1" w:styleId="114">
    <w:name w:val="B2 Char"/>
    <w:basedOn w:val="51"/>
    <w:link w:val="89"/>
    <w:qFormat/>
    <w:uiPriority w:val="0"/>
    <w:rPr>
      <w:lang w:val="en-GB"/>
    </w:rPr>
  </w:style>
  <w:style w:type="character" w:customStyle="1" w:styleId="115">
    <w:name w:val="EX Char"/>
    <w:qFormat/>
    <w:uiPriority w:val="0"/>
    <w:rPr>
      <w:rFonts w:ascii="Times New Roman" w:hAnsi="Times New Roman"/>
      <w:lang w:val="en-GB"/>
    </w:rPr>
  </w:style>
  <w:style w:type="character" w:customStyle="1" w:styleId="116">
    <w:name w:val="Comment Subject Char"/>
    <w:basedOn w:val="109"/>
    <w:link w:val="15"/>
    <w:qFormat/>
    <w:uiPriority w:val="99"/>
    <w:rPr>
      <w:b/>
      <w:bCs/>
      <w:lang w:val="en-GB"/>
    </w:rPr>
  </w:style>
  <w:style w:type="character" w:customStyle="1" w:styleId="117">
    <w:name w:val="Footnote Text Char"/>
    <w:basedOn w:val="51"/>
    <w:link w:val="44"/>
    <w:qFormat/>
    <w:uiPriority w:val="0"/>
    <w:rPr>
      <w:rFonts w:eastAsia="MS Mincho"/>
      <w:sz w:val="16"/>
      <w:lang w:val="en-GB"/>
    </w:rPr>
  </w:style>
  <w:style w:type="character" w:customStyle="1" w:styleId="118">
    <w:name w:val="msoins"/>
    <w:qFormat/>
    <w:uiPriority w:val="0"/>
  </w:style>
  <w:style w:type="character" w:customStyle="1" w:styleId="119">
    <w:name w:val="B3 Char2"/>
    <w:basedOn w:val="51"/>
    <w:link w:val="90"/>
    <w:qFormat/>
    <w:uiPriority w:val="0"/>
    <w:rPr>
      <w:lang w:val="en-GB"/>
    </w:rPr>
  </w:style>
  <w:style w:type="character" w:customStyle="1" w:styleId="120">
    <w:name w:val="B4 Char"/>
    <w:link w:val="91"/>
    <w:qFormat/>
    <w:uiPriority w:val="0"/>
    <w:rPr>
      <w:lang w:val="en-GB"/>
    </w:rPr>
  </w:style>
  <w:style w:type="paragraph" w:customStyle="1" w:styleId="121">
    <w:name w:val="tdoc-header"/>
    <w:qFormat/>
    <w:uiPriority w:val="0"/>
    <w:rPr>
      <w:rFonts w:ascii="Arial" w:hAnsi="Arial" w:eastAsia="宋体" w:cs="Times New Roman"/>
      <w:sz w:val="24"/>
      <w:lang w:val="en-GB" w:eastAsia="en-US" w:bidi="ar-SA"/>
    </w:rPr>
  </w:style>
  <w:style w:type="paragraph" w:customStyle="1" w:styleId="122">
    <w:name w:val="Reference"/>
    <w:basedOn w:val="1"/>
    <w:qFormat/>
    <w:uiPriority w:val="0"/>
    <w:pPr>
      <w:keepLines/>
      <w:numPr>
        <w:ilvl w:val="1"/>
        <w:numId w:val="1"/>
      </w:numPr>
    </w:pPr>
    <w:rPr>
      <w:rFonts w:eastAsia="MS Mincho"/>
    </w:rPr>
  </w:style>
  <w:style w:type="paragraph" w:customStyle="1" w:styleId="12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4">
    <w:name w:val="Header Char"/>
    <w:basedOn w:val="51"/>
    <w:link w:val="41"/>
    <w:qFormat/>
    <w:uiPriority w:val="99"/>
    <w:rPr>
      <w:rFonts w:ascii="Arial" w:hAnsi="Arial"/>
      <w:b/>
      <w:sz w:val="18"/>
      <w:lang w:val="en-GB" w:eastAsia="ja-JP"/>
    </w:rPr>
  </w:style>
  <w:style w:type="character" w:customStyle="1" w:styleId="125">
    <w:name w:val="Caption Char1"/>
    <w:link w:val="31"/>
    <w:qFormat/>
    <w:uiPriority w:val="0"/>
    <w:rPr>
      <w:rFonts w:ascii="Cambria" w:hAnsi="Cambria" w:eastAsia="黑体"/>
      <w:lang w:val="en-GB"/>
    </w:rPr>
  </w:style>
  <w:style w:type="character" w:customStyle="1" w:styleId="126">
    <w:name w:val="Intense Emphasis"/>
    <w:basedOn w:val="51"/>
    <w:qFormat/>
    <w:uiPriority w:val="21"/>
    <w:rPr>
      <w:b/>
      <w:bCs/>
      <w:i/>
      <w:iCs/>
      <w:color w:val="4F81BD"/>
    </w:rPr>
  </w:style>
  <w:style w:type="paragraph" w:customStyle="1" w:styleId="127">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28">
    <w:name w:val="Revision"/>
    <w:hidden/>
    <w:semiHidden/>
    <w:qFormat/>
    <w:uiPriority w:val="99"/>
    <w:rPr>
      <w:rFonts w:ascii="Times New Roman" w:hAnsi="Times New Roman" w:eastAsia="宋体" w:cs="Times New Roman"/>
      <w:lang w:val="en-GB" w:eastAsia="en-US" w:bidi="ar-SA"/>
    </w:rPr>
  </w:style>
  <w:style w:type="character" w:customStyle="1" w:styleId="129">
    <w:name w:val="Heading 1 Char"/>
    <w:basedOn w:val="51"/>
    <w:link w:val="2"/>
    <w:qFormat/>
    <w:uiPriority w:val="0"/>
    <w:rPr>
      <w:rFonts w:ascii="Arial" w:hAnsi="Arial" w:eastAsia="Times New Roman"/>
      <w:sz w:val="36"/>
      <w:lang w:val="en-GB"/>
    </w:rPr>
  </w:style>
  <w:style w:type="paragraph" w:customStyle="1" w:styleId="13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1">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2">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3">
    <w:name w:val="Heading 2 Char"/>
    <w:link w:val="3"/>
    <w:qFormat/>
    <w:uiPriority w:val="0"/>
    <w:rPr>
      <w:rFonts w:ascii="Arial" w:hAnsi="Arial" w:eastAsia="Times New Roman"/>
      <w:sz w:val="32"/>
      <w:lang w:val="en-GB"/>
    </w:rPr>
  </w:style>
  <w:style w:type="character" w:customStyle="1" w:styleId="134">
    <w:name w:val="Heading 8 Char"/>
    <w:basedOn w:val="51"/>
    <w:link w:val="10"/>
    <w:qFormat/>
    <w:uiPriority w:val="0"/>
    <w:rPr>
      <w:rFonts w:ascii="Arial" w:hAnsi="Arial" w:eastAsia="Times New Roman"/>
      <w:sz w:val="36"/>
      <w:lang w:val="en-GB"/>
    </w:rPr>
  </w:style>
  <w:style w:type="paragraph" w:customStyle="1" w:styleId="135">
    <w:name w:val="INDENT1"/>
    <w:basedOn w:val="1"/>
    <w:qFormat/>
    <w:uiPriority w:val="0"/>
    <w:pPr>
      <w:overflowPunct w:val="0"/>
      <w:autoSpaceDE w:val="0"/>
      <w:autoSpaceDN w:val="0"/>
      <w:adjustRightInd w:val="0"/>
      <w:ind w:left="851"/>
      <w:textAlignment w:val="baseline"/>
    </w:pPr>
    <w:rPr>
      <w:lang w:eastAsia="ko-KR"/>
    </w:rPr>
  </w:style>
  <w:style w:type="paragraph" w:customStyle="1" w:styleId="136">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7">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3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39">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1">
    <w:name w:val="Plain Text Char"/>
    <w:basedOn w:val="51"/>
    <w:link w:val="34"/>
    <w:qFormat/>
    <w:uiPriority w:val="0"/>
    <w:rPr>
      <w:rFonts w:ascii="Courier New" w:hAnsi="Courier New" w:eastAsia="Times New Roman"/>
      <w:lang w:val="nb-NO" w:eastAsia="zh-CN"/>
    </w:rPr>
  </w:style>
  <w:style w:type="paragraph" w:customStyle="1" w:styleId="142">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3">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4">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5">
    <w:name w:val="B6"/>
    <w:basedOn w:val="92"/>
    <w:link w:val="163"/>
    <w:qFormat/>
    <w:uiPriority w:val="0"/>
    <w:pPr>
      <w:overflowPunct w:val="0"/>
      <w:autoSpaceDE w:val="0"/>
      <w:autoSpaceDN w:val="0"/>
      <w:adjustRightInd w:val="0"/>
      <w:textAlignment w:val="baseline"/>
    </w:pPr>
    <w:rPr>
      <w:lang w:eastAsia="zh-CN"/>
    </w:rPr>
  </w:style>
  <w:style w:type="paragraph" w:customStyle="1" w:styleId="146">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7">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48">
    <w:name w:val="Tadc"/>
    <w:basedOn w:val="1"/>
    <w:qFormat/>
    <w:uiPriority w:val="0"/>
    <w:pPr>
      <w:overflowPunct w:val="0"/>
      <w:autoSpaceDE w:val="0"/>
      <w:autoSpaceDN w:val="0"/>
      <w:adjustRightInd w:val="0"/>
      <w:textAlignment w:val="baseline"/>
    </w:pPr>
    <w:rPr>
      <w:rFonts w:cs="v4.2.0"/>
      <w:lang w:eastAsia="en-GB"/>
    </w:rPr>
  </w:style>
  <w:style w:type="table" w:customStyle="1" w:styleId="149">
    <w:name w:val="Table Grid1"/>
    <w:basedOn w:val="6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0">
    <w:name w:val="Footer Char"/>
    <w:link w:val="40"/>
    <w:qFormat/>
    <w:uiPriority w:val="99"/>
    <w:rPr>
      <w:rFonts w:ascii="Arial" w:hAnsi="Arial"/>
      <w:b/>
      <w:i/>
      <w:sz w:val="18"/>
      <w:lang w:val="en-GB" w:eastAsia="ja-JP"/>
    </w:rPr>
  </w:style>
  <w:style w:type="character" w:customStyle="1" w:styleId="151">
    <w:name w:val="H6 Char"/>
    <w:link w:val="8"/>
    <w:qFormat/>
    <w:uiPriority w:val="0"/>
    <w:rPr>
      <w:rFonts w:ascii="Arial" w:hAnsi="Arial"/>
      <w:lang w:val="en-GB"/>
    </w:rPr>
  </w:style>
  <w:style w:type="character" w:customStyle="1" w:styleId="152">
    <w:name w:val="PL Char"/>
    <w:link w:val="68"/>
    <w:qFormat/>
    <w:uiPriority w:val="0"/>
    <w:rPr>
      <w:rFonts w:ascii="Courier New" w:hAnsi="Courier New"/>
      <w:sz w:val="16"/>
      <w:lang w:val="en-GB"/>
    </w:rPr>
  </w:style>
  <w:style w:type="character" w:customStyle="1" w:styleId="153">
    <w:name w:val="TAC Car"/>
    <w:basedOn w:val="105"/>
    <w:qFormat/>
    <w:uiPriority w:val="0"/>
    <w:rPr>
      <w:rFonts w:ascii="Arial" w:hAnsi="Arial" w:eastAsia="Times New Roman"/>
      <w:sz w:val="18"/>
      <w:lang w:val="en-GB" w:eastAsia="en-US" w:bidi="ar-SA"/>
    </w:rPr>
  </w:style>
  <w:style w:type="character" w:customStyle="1" w:styleId="154">
    <w:name w:val="TAL (文字)"/>
    <w:qFormat/>
    <w:uiPriority w:val="0"/>
    <w:rPr>
      <w:rFonts w:ascii="Arial" w:hAnsi="Arial"/>
      <w:sz w:val="18"/>
      <w:lang w:val="en-GB"/>
    </w:rPr>
  </w:style>
  <w:style w:type="paragraph" w:customStyle="1" w:styleId="155">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6">
    <w:name w:val="Heading 6 Char"/>
    <w:basedOn w:val="151"/>
    <w:link w:val="7"/>
    <w:qFormat/>
    <w:uiPriority w:val="0"/>
    <w:rPr>
      <w:rFonts w:ascii="Arial" w:hAnsi="Arial" w:eastAsia="Times New Roman"/>
      <w:lang w:val="en-GB"/>
    </w:rPr>
  </w:style>
  <w:style w:type="character" w:customStyle="1" w:styleId="157">
    <w:name w:val="Heading 7 Char"/>
    <w:link w:val="9"/>
    <w:qFormat/>
    <w:uiPriority w:val="0"/>
    <w:rPr>
      <w:rFonts w:ascii="Arial" w:hAnsi="Arial" w:eastAsia="Times New Roman"/>
      <w:lang w:val="en-GB"/>
    </w:rPr>
  </w:style>
  <w:style w:type="character" w:customStyle="1" w:styleId="158">
    <w:name w:val="Editor's Note Car Car"/>
    <w:link w:val="79"/>
    <w:qFormat/>
    <w:uiPriority w:val="0"/>
    <w:rPr>
      <w:color w:val="FF0000"/>
      <w:lang w:val="en-GB"/>
    </w:rPr>
  </w:style>
  <w:style w:type="character" w:customStyle="1" w:styleId="159">
    <w:name w:val="B5 Char"/>
    <w:link w:val="92"/>
    <w:qFormat/>
    <w:uiPriority w:val="0"/>
    <w:rPr>
      <w:lang w:val="en-GB"/>
    </w:rPr>
  </w:style>
  <w:style w:type="character" w:customStyle="1" w:styleId="160">
    <w:name w:val="M5 Char"/>
    <w:qFormat/>
    <w:uiPriority w:val="0"/>
    <w:rPr>
      <w:rFonts w:ascii="Arial" w:hAnsi="Arial"/>
      <w:sz w:val="22"/>
      <w:lang w:val="en-GB" w:eastAsia="en-US"/>
    </w:rPr>
  </w:style>
  <w:style w:type="character" w:customStyle="1" w:styleId="161">
    <w:name w:val="cap Char6"/>
    <w:qFormat/>
    <w:uiPriority w:val="0"/>
    <w:rPr>
      <w:b/>
      <w:lang w:val="en-GB" w:eastAsia="en-US" w:bidi="ar-SA"/>
    </w:rPr>
  </w:style>
  <w:style w:type="character" w:customStyle="1" w:styleId="162">
    <w:name w:val="Heading Char"/>
    <w:qFormat/>
    <w:uiPriority w:val="0"/>
    <w:rPr>
      <w:rFonts w:ascii="Arial" w:hAnsi="Arial" w:eastAsia="宋体"/>
      <w:b/>
      <w:sz w:val="22"/>
    </w:rPr>
  </w:style>
  <w:style w:type="character" w:customStyle="1" w:styleId="163">
    <w:name w:val="B6 Char"/>
    <w:link w:val="145"/>
    <w:qFormat/>
    <w:uiPriority w:val="0"/>
    <w:rPr>
      <w:rFonts w:eastAsia="Times New Roman"/>
      <w:lang w:val="en-GB" w:eastAsia="zh-CN"/>
    </w:rPr>
  </w:style>
  <w:style w:type="paragraph" w:customStyle="1" w:styleId="16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6">
    <w:name w:val="Table Style1"/>
    <w:basedOn w:val="60"/>
    <w:qFormat/>
    <w:uiPriority w:val="0"/>
    <w:rPr>
      <w:rFonts w:eastAsia="MS Mincho"/>
    </w:rPr>
  </w:style>
  <w:style w:type="paragraph" w:customStyle="1" w:styleId="167">
    <w:name w:val="Bullet"/>
    <w:basedOn w:val="1"/>
    <w:qFormat/>
    <w:uiPriority w:val="0"/>
    <w:pPr>
      <w:tabs>
        <w:tab w:val="left" w:pos="926"/>
      </w:tabs>
      <w:ind w:left="926" w:hanging="360"/>
    </w:pPr>
    <w:rPr>
      <w:rFonts w:eastAsia="MS Mincho"/>
      <w:lang w:eastAsia="ja-JP"/>
    </w:rPr>
  </w:style>
  <w:style w:type="paragraph" w:customStyle="1" w:styleId="168">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6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5">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7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7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3">
    <w:name w:val="Tdoc_table"/>
    <w:qFormat/>
    <w:uiPriority w:val="0"/>
    <w:pPr>
      <w:ind w:left="244" w:hanging="244"/>
    </w:pPr>
    <w:rPr>
      <w:rFonts w:ascii="Arial" w:hAnsi="Arial" w:eastAsia="MS Mincho" w:cs="Times New Roman"/>
      <w:color w:val="000000"/>
      <w:lang w:val="en-GB" w:eastAsia="en-US" w:bidi="ar-SA"/>
    </w:rPr>
  </w:style>
  <w:style w:type="paragraph" w:customStyle="1" w:styleId="18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7">
    <w:name w:val="Tabellengitternetz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88">
    <w:name w:val="Tabellengitternetz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89">
    <w:name w:val="Tabellengitternetz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0">
    <w:name w:val="Tabellengitternetz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1">
    <w:name w:val="Tabellengitternetz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2">
    <w:name w:val="Tabellengitternetz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3">
    <w:name w:val="Tabellengitternetz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4">
    <w:name w:val="Tabellengitternetz8"/>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5">
    <w:name w:val="Tabellengitternetz9"/>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6">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7">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98">
    <w:name w:val="수정"/>
    <w:hidden/>
    <w:semiHidden/>
    <w:qFormat/>
    <w:uiPriority w:val="0"/>
    <w:rPr>
      <w:rFonts w:ascii="Times New Roman" w:hAnsi="Times New Roman" w:eastAsia="Batang" w:cs="Times New Roman"/>
      <w:lang w:val="en-GB" w:eastAsia="en-US" w:bidi="ar-SA"/>
    </w:rPr>
  </w:style>
  <w:style w:type="paragraph" w:customStyle="1" w:styleId="199">
    <w:name w:val="修订1"/>
    <w:hidden/>
    <w:semiHidden/>
    <w:qFormat/>
    <w:uiPriority w:val="0"/>
    <w:rPr>
      <w:rFonts w:ascii="Times New Roman" w:hAnsi="Times New Roman" w:eastAsia="Batang" w:cs="Times New Roman"/>
      <w:lang w:val="en-GB" w:eastAsia="en-US" w:bidi="ar-SA"/>
    </w:rPr>
  </w:style>
  <w:style w:type="character" w:customStyle="1" w:styleId="200">
    <w:name w:val="Endnote Text Char"/>
    <w:basedOn w:val="51"/>
    <w:link w:val="38"/>
    <w:qFormat/>
    <w:uiPriority w:val="0"/>
    <w:rPr>
      <w:rFonts w:eastAsia="Times New Roman"/>
      <w:lang w:val="en-GB" w:eastAsia="zh-CN"/>
    </w:rPr>
  </w:style>
  <w:style w:type="paragraph" w:customStyle="1" w:styleId="201">
    <w:name w:val="変更箇所"/>
    <w:hidden/>
    <w:semiHidden/>
    <w:qFormat/>
    <w:uiPriority w:val="0"/>
    <w:rPr>
      <w:rFonts w:ascii="Times New Roman" w:hAnsi="Times New Roman" w:eastAsia="MS Mincho" w:cs="Times New Roman"/>
      <w:lang w:val="en-GB" w:eastAsia="en-US" w:bidi="ar-SA"/>
    </w:rPr>
  </w:style>
  <w:style w:type="paragraph" w:customStyle="1" w:styleId="202">
    <w:name w:val="NB2"/>
    <w:basedOn w:val="88"/>
    <w:qFormat/>
    <w:uiPriority w:val="0"/>
    <w:rPr>
      <w:rFonts w:eastAsia="Times New Roman"/>
      <w:lang w:val="en-US" w:eastAsia="ko-KR"/>
    </w:rPr>
  </w:style>
  <w:style w:type="paragraph" w:customStyle="1" w:styleId="203">
    <w:name w:val="table entry"/>
    <w:basedOn w:val="1"/>
    <w:qFormat/>
    <w:uiPriority w:val="0"/>
    <w:pPr>
      <w:keepNext/>
      <w:spacing w:before="60" w:after="60"/>
    </w:pPr>
    <w:rPr>
      <w:rFonts w:ascii="Bookman Old Style" w:hAnsi="Bookman Old Style" w:eastAsia="宋体"/>
      <w:lang w:val="en-US" w:eastAsia="ko-KR"/>
    </w:rPr>
  </w:style>
  <w:style w:type="character" w:customStyle="1" w:styleId="204">
    <w:name w:val="Note Heading Char"/>
    <w:basedOn w:val="51"/>
    <w:link w:val="26"/>
    <w:qFormat/>
    <w:uiPriority w:val="0"/>
    <w:rPr>
      <w:rFonts w:eastAsia="MS Mincho"/>
      <w:lang w:val="en-GB" w:eastAsia="zh-CN"/>
    </w:rPr>
  </w:style>
  <w:style w:type="character" w:customStyle="1" w:styleId="205">
    <w:name w:val="HTML Preformatted Char"/>
    <w:basedOn w:val="51"/>
    <w:link w:val="48"/>
    <w:qFormat/>
    <w:uiPriority w:val="0"/>
    <w:rPr>
      <w:rFonts w:ascii="Courier New" w:hAnsi="Courier New" w:eastAsia="MS Mincho"/>
      <w:lang w:val="en-GB" w:eastAsia="zh-CN"/>
    </w:rPr>
  </w:style>
  <w:style w:type="character" w:customStyle="1" w:styleId="206">
    <w:name w:val="Editor's Note Char"/>
    <w:qFormat/>
    <w:uiPriority w:val="0"/>
    <w:rPr>
      <w:rFonts w:ascii="Times New Roman" w:hAnsi="Times New Roman"/>
      <w:color w:val="FF0000"/>
      <w:lang w:val="en-GB" w:eastAsia="en-US"/>
    </w:rPr>
  </w:style>
  <w:style w:type="character" w:customStyle="1" w:styleId="207">
    <w:name w:val="Heading 9 Char"/>
    <w:link w:val="11"/>
    <w:qFormat/>
    <w:uiPriority w:val="0"/>
    <w:rPr>
      <w:rFonts w:ascii="Arial" w:hAnsi="Arial" w:eastAsia="Times New Roman"/>
      <w:sz w:val="36"/>
      <w:lang w:val="en-GB"/>
    </w:rPr>
  </w:style>
  <w:style w:type="character" w:customStyle="1" w:styleId="208">
    <w:name w:val="EQ Char"/>
    <w:link w:val="62"/>
    <w:qFormat/>
    <w:uiPriority w:val="0"/>
    <w:rPr>
      <w:lang w:val="en-GB"/>
    </w:rPr>
  </w:style>
  <w:style w:type="character" w:customStyle="1" w:styleId="209">
    <w:name w:val="List Bullet 2 Char"/>
    <w:link w:val="29"/>
    <w:qFormat/>
    <w:uiPriority w:val="0"/>
    <w:rPr>
      <w:rFonts w:eastAsia="宋体"/>
      <w:lang w:val="en-GB"/>
    </w:rPr>
  </w:style>
  <w:style w:type="table" w:customStyle="1" w:styleId="210">
    <w:name w:val="Table Grid4"/>
    <w:basedOn w:val="6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1">
    <w:name w:val="Table Grid5"/>
    <w:basedOn w:val="6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2">
    <w:name w:val="Table Grid6"/>
    <w:basedOn w:val="6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3">
    <w:name w:val="Placeholder Text"/>
    <w:basedOn w:val="51"/>
    <w:semiHidden/>
    <w:qFormat/>
    <w:uiPriority w:val="99"/>
    <w:rPr>
      <w:color w:val="808080"/>
    </w:rPr>
  </w:style>
  <w:style w:type="paragraph" w:customStyle="1" w:styleId="214">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5">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6">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7">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8">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9">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0">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221">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4B9AC9-9FB2-4C89-AD56-C44B5B384863}">
  <ds:schemaRefs/>
</ds:datastoreItem>
</file>

<file path=docProps/app.xml><?xml version="1.0" encoding="utf-8"?>
<Properties xmlns="http://schemas.openxmlformats.org/officeDocument/2006/extended-properties" xmlns:vt="http://schemas.openxmlformats.org/officeDocument/2006/docPropsVTypes">
  <Template>3gpp_70.dot</Template>
  <Pages>203</Pages>
  <Words>68645</Words>
  <Characters>351586</Characters>
  <Lines>16136</Lines>
  <Paragraphs>10677</Paragraphs>
  <TotalTime>41</TotalTime>
  <ScaleCrop>false</ScaleCrop>
  <LinksUpToDate>false</LinksUpToDate>
  <CharactersWithSpaces>410240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2019-01-16T05:03:00Z</dcterms:created>
  <dc:creator>MCC Support</dc:creator>
  <cp:lastModifiedBy>xuefei5</cp:lastModifiedBy>
  <dcterms:modified xsi:type="dcterms:W3CDTF">2019-03-01T06:34:29Z</dcterms:modified>
  <dc:subject>NR; Base Station (BS) conformance testing Part 1: Conducted conformance testing (Release 15)</dc:subject>
  <dc:title>3GPP TS 38.141-1</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1543732827</vt:lpwstr>
  </property>
  <property fmtid="{D5CDD505-2E9C-101B-9397-08002B2CF9AE}" pid="9" name="KSOProductBuildVer">
    <vt:lpwstr>2052-10.8.2.7027</vt:lpwstr>
  </property>
</Properties>
</file>